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E1" w:rsidRDefault="00975D76">
      <w:pPr>
        <w:rPr>
          <w:lang w:val="de-DE"/>
        </w:rPr>
      </w:pPr>
      <w:r>
        <w:rPr>
          <w:lang w:val="de-DE"/>
        </w:rPr>
        <w:t>XTD2 Review</w:t>
      </w:r>
      <w:r w:rsidR="000D45E1">
        <w:rPr>
          <w:lang w:val="de-DE"/>
        </w:rPr>
        <w:t xml:space="preserve"> (6.2.2015)</w:t>
      </w:r>
    </w:p>
    <w:p w:rsidR="00975D76" w:rsidRDefault="00975D76">
      <w:pPr>
        <w:rPr>
          <w:lang w:val="de-DE"/>
        </w:rPr>
      </w:pPr>
    </w:p>
    <w:p w:rsidR="00975D76" w:rsidRDefault="00975D76" w:rsidP="00975D7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Raum 1</w:t>
      </w:r>
      <w:r w:rsidR="002C0ADF">
        <w:rPr>
          <w:lang w:val="de-DE"/>
        </w:rPr>
        <w:t xml:space="preserve">: </w:t>
      </w:r>
      <w:proofErr w:type="spellStart"/>
      <w:r w:rsidR="000D45E1">
        <w:rPr>
          <w:lang w:val="de-DE"/>
        </w:rPr>
        <w:t>Pumpengetelle</w:t>
      </w:r>
      <w:proofErr w:type="spellEnd"/>
      <w:r w:rsidR="000D45E1">
        <w:rPr>
          <w:lang w:val="de-DE"/>
        </w:rPr>
        <w:t xml:space="preserve"> in den Quadrupoleinheiten fehlen.</w:t>
      </w:r>
      <w:r w:rsidR="001C2121">
        <w:rPr>
          <w:lang w:val="de-DE"/>
        </w:rPr>
        <w:t xml:space="preserve"> -&gt; abgelehnt</w:t>
      </w:r>
    </w:p>
    <w:p w:rsidR="009B1BF0" w:rsidRPr="000D45E1" w:rsidRDefault="00975D76" w:rsidP="00975D76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0D45E1">
        <w:rPr>
          <w:color w:val="D9D9D9" w:themeColor="background1" w:themeShade="D9"/>
          <w:lang w:val="de-DE"/>
        </w:rPr>
        <w:t>Raum 2</w:t>
      </w:r>
      <w:r w:rsidR="009B1BF0" w:rsidRPr="000D45E1">
        <w:rPr>
          <w:color w:val="D9D9D9" w:themeColor="background1" w:themeShade="D9"/>
          <w:lang w:val="de-DE"/>
        </w:rPr>
        <w:t xml:space="preserve">:  Gespräch mit T. </w:t>
      </w:r>
      <w:proofErr w:type="spellStart"/>
      <w:r w:rsidR="009B1BF0" w:rsidRPr="000D45E1">
        <w:rPr>
          <w:color w:val="D9D9D9" w:themeColor="background1" w:themeShade="D9"/>
          <w:lang w:val="de-DE"/>
        </w:rPr>
        <w:t>Wohlenberg</w:t>
      </w:r>
      <w:proofErr w:type="spellEnd"/>
      <w:r w:rsidR="009B1BF0" w:rsidRPr="000D45E1">
        <w:rPr>
          <w:color w:val="D9D9D9" w:themeColor="background1" w:themeShade="D9"/>
          <w:lang w:val="de-DE"/>
        </w:rPr>
        <w:t xml:space="preserve"> abwarten.</w:t>
      </w:r>
    </w:p>
    <w:p w:rsidR="00975D76" w:rsidRPr="000D45E1" w:rsidRDefault="009B1BF0" w:rsidP="009B1BF0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0D45E1">
        <w:rPr>
          <w:color w:val="D9D9D9" w:themeColor="background1" w:themeShade="D9"/>
          <w:lang w:val="de-DE"/>
        </w:rPr>
        <w:t>Bis auf Vakuumstrecke vor dem Undulator OK. Hier steht noch eine Diskussion mit MVS über den Support des BPME aus.</w:t>
      </w:r>
    </w:p>
    <w:p w:rsidR="009B1BF0" w:rsidRPr="000D45E1" w:rsidRDefault="009B1BF0" w:rsidP="009B1BF0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0D45E1">
        <w:rPr>
          <w:color w:val="D9D9D9" w:themeColor="background1" w:themeShade="D9"/>
          <w:lang w:val="de-DE"/>
        </w:rPr>
        <w:t>Untergestell Toroid fehlt, Hier wurde wahrscheinlich das falsche Modell eingeklinkt.</w:t>
      </w:r>
    </w:p>
    <w:p w:rsidR="009B1BF0" w:rsidRPr="000D45E1" w:rsidRDefault="009B1BF0" w:rsidP="009B1BF0">
      <w:pPr>
        <w:rPr>
          <w:noProof/>
          <w:color w:val="D9D9D9" w:themeColor="background1" w:themeShade="D9"/>
          <w:lang w:val="de-DE"/>
        </w:rPr>
      </w:pPr>
    </w:p>
    <w:p w:rsidR="009B1BF0" w:rsidRPr="000D45E1" w:rsidRDefault="009B1BF0" w:rsidP="009B1BF0">
      <w:pPr>
        <w:jc w:val="center"/>
        <w:rPr>
          <w:color w:val="D9D9D9" w:themeColor="background1" w:themeShade="D9"/>
          <w:lang w:val="de-DE"/>
        </w:rPr>
      </w:pPr>
      <w:r w:rsidRPr="000D45E1">
        <w:rPr>
          <w:noProof/>
          <w:color w:val="D9D9D9" w:themeColor="background1" w:themeShade="D9"/>
        </w:rPr>
        <w:drawing>
          <wp:inline distT="0" distB="0" distL="0" distR="0" wp14:anchorId="13C3938B" wp14:editId="51000500">
            <wp:extent cx="2988129" cy="1865642"/>
            <wp:effectExtent l="0" t="0" r="3175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49954"/>
                    <a:stretch/>
                  </pic:blipFill>
                  <pic:spPr bwMode="auto">
                    <a:xfrm>
                      <a:off x="0" y="0"/>
                      <a:ext cx="2989127" cy="186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D76" w:rsidRPr="000D45E1" w:rsidRDefault="00975D76" w:rsidP="00975D76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0D45E1">
        <w:rPr>
          <w:color w:val="D9D9D9" w:themeColor="background1" w:themeShade="D9"/>
          <w:lang w:val="de-DE"/>
        </w:rPr>
        <w:t>Raum 3</w:t>
      </w:r>
      <w:r w:rsidR="00905AD8" w:rsidRPr="000D45E1">
        <w:rPr>
          <w:color w:val="D9D9D9" w:themeColor="background1" w:themeShade="D9"/>
          <w:lang w:val="de-DE"/>
        </w:rPr>
        <w:t xml:space="preserve"> -&gt; OK</w:t>
      </w:r>
    </w:p>
    <w:p w:rsidR="003134E9" w:rsidRPr="000D45E1" w:rsidRDefault="003134E9" w:rsidP="003134E9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0D45E1">
        <w:rPr>
          <w:color w:val="D9D9D9" w:themeColor="background1" w:themeShade="D9"/>
          <w:lang w:val="de-DE"/>
        </w:rPr>
        <w:t xml:space="preserve">Exemplarisch an einer </w:t>
      </w:r>
      <w:proofErr w:type="spellStart"/>
      <w:r w:rsidRPr="000D45E1">
        <w:rPr>
          <w:color w:val="D9D9D9" w:themeColor="background1" w:themeShade="D9"/>
          <w:lang w:val="de-DE"/>
        </w:rPr>
        <w:t>Intersection</w:t>
      </w:r>
      <w:proofErr w:type="spellEnd"/>
      <w:r w:rsidRPr="000D45E1">
        <w:rPr>
          <w:color w:val="D9D9D9" w:themeColor="background1" w:themeShade="D9"/>
          <w:lang w:val="de-DE"/>
        </w:rPr>
        <w:t xml:space="preserve"> geprüft. -&gt; OK</w:t>
      </w:r>
    </w:p>
    <w:p w:rsidR="003134E9" w:rsidRPr="000D45E1" w:rsidRDefault="003134E9" w:rsidP="003134E9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0D45E1">
        <w:rPr>
          <w:color w:val="D9D9D9" w:themeColor="background1" w:themeShade="D9"/>
          <w:lang w:val="de-DE"/>
        </w:rPr>
        <w:t>Vakuumkammer incl. der Stützen im Undulator fehlt.</w:t>
      </w:r>
    </w:p>
    <w:p w:rsidR="00975D76" w:rsidRPr="000D45E1" w:rsidRDefault="00975D76" w:rsidP="00975D76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0D45E1">
        <w:rPr>
          <w:color w:val="D9D9D9" w:themeColor="background1" w:themeShade="D9"/>
          <w:lang w:val="de-DE"/>
        </w:rPr>
        <w:t>Raum 4</w:t>
      </w:r>
      <w:r w:rsidR="003134E9" w:rsidRPr="000D45E1">
        <w:rPr>
          <w:color w:val="D9D9D9" w:themeColor="background1" w:themeShade="D9"/>
          <w:lang w:val="de-DE"/>
        </w:rPr>
        <w:t>: Wie Raum 3, für WP-17 OK.</w:t>
      </w:r>
    </w:p>
    <w:p w:rsidR="00975D76" w:rsidRPr="000D45E1" w:rsidRDefault="00975D76" w:rsidP="00975D76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0D45E1">
        <w:rPr>
          <w:color w:val="D9D9D9" w:themeColor="background1" w:themeShade="D9"/>
          <w:lang w:val="de-DE"/>
        </w:rPr>
        <w:t>Raum 5</w:t>
      </w:r>
      <w:r w:rsidR="00D544BA" w:rsidRPr="000D45E1">
        <w:rPr>
          <w:color w:val="D9D9D9" w:themeColor="background1" w:themeShade="D9"/>
          <w:lang w:val="de-DE"/>
        </w:rPr>
        <w:t>: Wie Raum 3 und 4. -&gt; OK.</w:t>
      </w:r>
    </w:p>
    <w:p w:rsidR="00975D76" w:rsidRDefault="00975D76" w:rsidP="00975D7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Raum 6</w:t>
      </w:r>
      <w:r w:rsidR="00524B2F">
        <w:rPr>
          <w:lang w:val="de-DE"/>
        </w:rPr>
        <w:t>: -&gt; abgelehnt</w:t>
      </w:r>
    </w:p>
    <w:p w:rsidR="004D709F" w:rsidRDefault="004D709F" w:rsidP="00975D7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Bei der Gesamtanzahl der Zellen habe ich mich auf die Steuerskizze verlassen, und nicht nachgezählt.</w:t>
      </w:r>
    </w:p>
    <w:p w:rsidR="002A3D01" w:rsidRDefault="002A3D01" w:rsidP="00975D7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Vakuumkammer im Undulator fehlt.</w:t>
      </w:r>
    </w:p>
    <w:p w:rsidR="004D709F" w:rsidRDefault="004D709F" w:rsidP="00975D7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Vakuumrohr im Übergang 10 mm auf 40.5 mm fehlt.</w:t>
      </w:r>
    </w:p>
    <w:p w:rsidR="004D709F" w:rsidRDefault="000D45E1" w:rsidP="00975D7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Der BPMF (und BAM) </w:t>
      </w:r>
      <w:proofErr w:type="spellStart"/>
      <w:r>
        <w:rPr>
          <w:lang w:val="de-DE"/>
        </w:rPr>
        <w:t>enfällt</w:t>
      </w:r>
      <w:proofErr w:type="spellEnd"/>
      <w:r>
        <w:rPr>
          <w:lang w:val="de-DE"/>
        </w:rPr>
        <w:t xml:space="preserve"> in der aktuellen Lattice Liste. </w:t>
      </w:r>
      <w:r w:rsidR="007C59E2">
        <w:rPr>
          <w:lang w:val="de-DE"/>
        </w:rPr>
        <w:t>Es verbleibt nur der Toroid. Die Feinabstimmung von M. Pelzer und V. Belokurov laufen. Entsprechend ist das Modell hier falsch. Weiterhin fehlt die Verbindung der Komponenten zum Stein.</w:t>
      </w:r>
    </w:p>
    <w:p w:rsidR="004D709F" w:rsidRDefault="007C59E2" w:rsidP="004D709F">
      <w:pPr>
        <w:pStyle w:val="Listenabsatz"/>
        <w:numPr>
          <w:ilvl w:val="1"/>
          <w:numId w:val="1"/>
        </w:numPr>
        <w:rPr>
          <w:lang w:val="de-DE"/>
        </w:rPr>
      </w:pPr>
      <w:proofErr w:type="spellStart"/>
      <w:r>
        <w:rPr>
          <w:lang w:val="de-DE"/>
        </w:rPr>
        <w:t>Verstellgestell</w:t>
      </w:r>
      <w:proofErr w:type="spellEnd"/>
      <w:r>
        <w:rPr>
          <w:lang w:val="de-DE"/>
        </w:rPr>
        <w:t xml:space="preserve"> unter der Pumpe fehlt (siehe Raum 1).</w:t>
      </w:r>
    </w:p>
    <w:p w:rsidR="00A43C99" w:rsidRPr="007A3987" w:rsidRDefault="00A43C99" w:rsidP="00A43C99">
      <w:pPr>
        <w:pStyle w:val="Listenabsatz"/>
        <w:ind w:left="1440"/>
        <w:rPr>
          <w:noProof/>
          <w:lang w:val="de-DE"/>
        </w:rPr>
      </w:pPr>
    </w:p>
    <w:p w:rsidR="00A43C99" w:rsidRDefault="00A43C99" w:rsidP="00A43C99">
      <w:pPr>
        <w:pStyle w:val="Listenabsatz"/>
        <w:ind w:left="1440"/>
        <w:rPr>
          <w:lang w:val="de-DE"/>
        </w:rPr>
      </w:pPr>
    </w:p>
    <w:p w:rsidR="00975D76" w:rsidRDefault="00975D76" w:rsidP="00975D7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Raum 7</w:t>
      </w:r>
      <w:r w:rsidR="007A3987">
        <w:rPr>
          <w:lang w:val="de-DE"/>
        </w:rPr>
        <w:t xml:space="preserve">: 3 BPMA vorhanden und korrekt in die Magnetzelle integriert. </w:t>
      </w:r>
      <w:r w:rsidR="002A3D01">
        <w:rPr>
          <w:lang w:val="de-DE"/>
        </w:rPr>
        <w:t xml:space="preserve">Halterung doppelt. BPM über Pumpe haltern. Das Gestell unter dem BPM ist falsch. </w:t>
      </w:r>
      <w:r w:rsidR="001C2121">
        <w:rPr>
          <w:lang w:val="de-DE"/>
        </w:rPr>
        <w:t xml:space="preserve"> -&gt; ablehnen.</w:t>
      </w:r>
    </w:p>
    <w:p w:rsidR="00975D76" w:rsidRDefault="00975D76" w:rsidP="00524B2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Raum 8</w:t>
      </w:r>
      <w:r w:rsidR="007A3987">
        <w:rPr>
          <w:lang w:val="de-DE"/>
        </w:rPr>
        <w:t xml:space="preserve">:  4 BPMA vorhanden und </w:t>
      </w:r>
      <w:r w:rsidR="00524B2F">
        <w:rPr>
          <w:lang w:val="de-DE"/>
        </w:rPr>
        <w:t xml:space="preserve"> 2 </w:t>
      </w:r>
      <w:r w:rsidR="007A3987">
        <w:rPr>
          <w:lang w:val="de-DE"/>
        </w:rPr>
        <w:t xml:space="preserve">korrekt in die Magnetzelle integriert. Halterung über Pumpe </w:t>
      </w:r>
      <w:r w:rsidR="002A3D01">
        <w:rPr>
          <w:lang w:val="de-DE"/>
        </w:rPr>
        <w:t>Supportstrukturen für den BPM doppelt, der BPM wird über die Pumpe gehaltert und justiert.</w:t>
      </w:r>
    </w:p>
    <w:p w:rsidR="002A18CF" w:rsidRPr="001C2121" w:rsidRDefault="002A18CF" w:rsidP="00975D76">
      <w:pPr>
        <w:pStyle w:val="Listenabsatz"/>
        <w:numPr>
          <w:ilvl w:val="0"/>
          <w:numId w:val="1"/>
        </w:numPr>
        <w:rPr>
          <w:lang w:val="de-DE"/>
        </w:rPr>
      </w:pPr>
      <w:r w:rsidRPr="001C2121">
        <w:rPr>
          <w:lang w:val="de-DE"/>
        </w:rPr>
        <w:t xml:space="preserve">Raum 9: </w:t>
      </w:r>
      <w:r w:rsidR="00905AD8" w:rsidRPr="001C2121">
        <w:rPr>
          <w:lang w:val="de-DE"/>
        </w:rPr>
        <w:t xml:space="preserve"> -&gt; ablehnen</w:t>
      </w:r>
    </w:p>
    <w:p w:rsidR="001C2121" w:rsidRDefault="001C2121" w:rsidP="001C2121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BPM, wahrscheinlich </w:t>
      </w:r>
      <w:r w:rsidRPr="001C2121">
        <w:rPr>
          <w:lang w:val="de-DE"/>
        </w:rPr>
        <w:t>BPMA.2581.T4</w:t>
      </w:r>
      <w:r>
        <w:rPr>
          <w:lang w:val="de-DE"/>
        </w:rPr>
        <w:t xml:space="preserve"> zusammen mit Pumpe, Untergestell unklar. Wahrscheinlich Halterung über die Pumpe. </w:t>
      </w:r>
      <w:r w:rsidR="00805C73">
        <w:rPr>
          <w:lang w:val="de-DE"/>
        </w:rPr>
        <w:t>Elektronenstrahl Beamline fehlt.</w:t>
      </w:r>
    </w:p>
    <w:p w:rsidR="00C75C58" w:rsidRDefault="00C75C58" w:rsidP="002A18C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BPM Untergestelle auf den Trägern zusammen mit den Steuerspulen fehlen.</w:t>
      </w:r>
    </w:p>
    <w:p w:rsidR="00C75C58" w:rsidRDefault="00C75C58" w:rsidP="002A18C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Untergestelle der </w:t>
      </w:r>
      <w:proofErr w:type="spellStart"/>
      <w:r>
        <w:rPr>
          <w:lang w:val="de-DE"/>
        </w:rPr>
        <w:t>Quadeinheiten</w:t>
      </w:r>
      <w:proofErr w:type="spellEnd"/>
      <w:r>
        <w:rPr>
          <w:lang w:val="de-DE"/>
        </w:rPr>
        <w:t xml:space="preserve"> mit Steuerspulen fehlen.</w:t>
      </w:r>
    </w:p>
    <w:p w:rsidR="00805C73" w:rsidRDefault="00805C73" w:rsidP="002A18C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Strahlrohre in den Quadrupolen fehlen</w:t>
      </w:r>
      <w:r w:rsidRPr="00805C73">
        <w:rPr>
          <w:lang w:val="de-DE"/>
        </w:rPr>
        <w:t xml:space="preserve"> </w:t>
      </w:r>
      <w:r>
        <w:rPr>
          <w:lang w:val="de-DE"/>
        </w:rPr>
        <w:t>teilweise</w:t>
      </w:r>
      <w:r>
        <w:rPr>
          <w:lang w:val="de-DE"/>
        </w:rPr>
        <w:t>.</w:t>
      </w:r>
    </w:p>
    <w:p w:rsidR="00F54E1D" w:rsidRPr="002A3D01" w:rsidRDefault="00F54E1D" w:rsidP="00F54E1D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Raum 10: hat keine WP-17 Komponenten</w:t>
      </w:r>
      <w:r w:rsidR="00905AD8" w:rsidRPr="002A3D01">
        <w:rPr>
          <w:color w:val="D9D9D9" w:themeColor="background1" w:themeShade="D9"/>
          <w:lang w:val="de-DE"/>
        </w:rPr>
        <w:t>; Übergang zu Raum 9 muss aber im Detail angesehen werden. Eine Standardeinheit auch Pumpe, BPM, Magnet und Korrektor ist an der Raumgrenze und sollte mit den Komponenten aus Raum 9 einen gemeinsamen Support haben. Aber OK.</w:t>
      </w:r>
    </w:p>
    <w:p w:rsidR="00F54E1D" w:rsidRPr="002A3D01" w:rsidRDefault="00F54E1D" w:rsidP="00F54E1D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Raum 11</w:t>
      </w:r>
      <w:r w:rsidR="0010240A" w:rsidRPr="002A3D01">
        <w:rPr>
          <w:color w:val="D9D9D9" w:themeColor="background1" w:themeShade="D9"/>
          <w:lang w:val="de-DE"/>
        </w:rPr>
        <w:t xml:space="preserve"> -&gt; abgelehnt.</w:t>
      </w:r>
    </w:p>
    <w:p w:rsidR="00F54E1D" w:rsidRPr="002A3D01" w:rsidRDefault="00F54E1D" w:rsidP="00F54E1D">
      <w:pPr>
        <w:pStyle w:val="Listenabsatz"/>
        <w:numPr>
          <w:ilvl w:val="1"/>
          <w:numId w:val="1"/>
        </w:numPr>
        <w:spacing w:after="0" w:line="240" w:lineRule="auto"/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OTRC.2615.T9 korrekt eingebaut.</w:t>
      </w:r>
    </w:p>
    <w:p w:rsidR="00F54E1D" w:rsidRPr="002A3D01" w:rsidRDefault="00F54E1D" w:rsidP="00F54E1D">
      <w:pPr>
        <w:pStyle w:val="Listenabsatz"/>
        <w:numPr>
          <w:ilvl w:val="1"/>
          <w:numId w:val="1"/>
        </w:numPr>
        <w:spacing w:after="0" w:line="240" w:lineRule="auto"/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2 BPMA korrekt, Support über Pumpe OK.</w:t>
      </w:r>
      <w:r w:rsidR="0010240A" w:rsidRPr="002A3D01">
        <w:rPr>
          <w:color w:val="D9D9D9" w:themeColor="background1" w:themeShade="D9"/>
          <w:lang w:val="de-DE"/>
        </w:rPr>
        <w:t xml:space="preserve"> Aber die Supportstrukturen unter den Magneten und BPM fehlen komplett.</w:t>
      </w:r>
    </w:p>
    <w:p w:rsidR="0081689F" w:rsidRPr="002A3D01" w:rsidRDefault="0081689F" w:rsidP="00F54E1D">
      <w:pPr>
        <w:pStyle w:val="Listenabsatz"/>
        <w:numPr>
          <w:ilvl w:val="1"/>
          <w:numId w:val="1"/>
        </w:numPr>
        <w:spacing w:after="0" w:line="240" w:lineRule="auto"/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Rack bei 2620 fehlt.</w:t>
      </w:r>
    </w:p>
    <w:p w:rsidR="00F54E1D" w:rsidRPr="002A3D01" w:rsidRDefault="0081689F" w:rsidP="00F54E1D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Raum 12: hat keine WP-17 Komponenten</w:t>
      </w:r>
      <w:r w:rsidR="0010240A" w:rsidRPr="002A3D01">
        <w:rPr>
          <w:color w:val="D9D9D9" w:themeColor="background1" w:themeShade="D9"/>
          <w:lang w:val="de-DE"/>
        </w:rPr>
        <w:t xml:space="preserve"> -&gt; OK</w:t>
      </w:r>
    </w:p>
    <w:p w:rsidR="00566769" w:rsidRPr="002A3D01" w:rsidRDefault="006E7CDF" w:rsidP="00F54E1D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 xml:space="preserve">Raum 13: </w:t>
      </w:r>
      <w:r w:rsidR="00566769" w:rsidRPr="002A3D01">
        <w:rPr>
          <w:color w:val="D9D9D9" w:themeColor="background1" w:themeShade="D9"/>
          <w:lang w:val="de-DE"/>
        </w:rPr>
        <w:t xml:space="preserve"> -&gt; OK</w:t>
      </w:r>
    </w:p>
    <w:p w:rsidR="006E7CDF" w:rsidRPr="002A3D01" w:rsidRDefault="006E7CDF" w:rsidP="00566769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3 BPM in plausibler Montage in einer Magnetstruktur.</w:t>
      </w:r>
      <w:r w:rsidR="009D1787" w:rsidRPr="002A3D01">
        <w:rPr>
          <w:color w:val="D9D9D9" w:themeColor="background1" w:themeShade="D9"/>
          <w:lang w:val="de-DE"/>
        </w:rPr>
        <w:t xml:space="preserve"> Montage über Pumpe OK.</w:t>
      </w:r>
    </w:p>
    <w:p w:rsidR="00566769" w:rsidRPr="002A3D01" w:rsidRDefault="00566769" w:rsidP="00566769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Es gibt zwei komische Betonblöcke, die mit der Photon Beamline kollidieren, aber für WP-17 irrelevant sind.</w:t>
      </w:r>
    </w:p>
    <w:p w:rsidR="00566769" w:rsidRPr="002A3D01" w:rsidRDefault="004318BB" w:rsidP="00F54E1D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 xml:space="preserve">Raum 14: </w:t>
      </w:r>
      <w:r w:rsidR="00566769" w:rsidRPr="002A3D01">
        <w:rPr>
          <w:color w:val="D9D9D9" w:themeColor="background1" w:themeShade="D9"/>
          <w:lang w:val="de-DE"/>
        </w:rPr>
        <w:t>-&gt; OK</w:t>
      </w:r>
    </w:p>
    <w:p w:rsidR="004318BB" w:rsidRPr="002A3D01" w:rsidRDefault="004318BB" w:rsidP="00566769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BPMA über Pumpe montiert OK, Strahlrohr zum Ende von Raum 14 fehlt.</w:t>
      </w:r>
    </w:p>
    <w:p w:rsidR="00566769" w:rsidRPr="002A3D01" w:rsidRDefault="00566769" w:rsidP="00566769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 xml:space="preserve">Komischer Betonblock in der </w:t>
      </w:r>
      <w:proofErr w:type="spellStart"/>
      <w:r w:rsidRPr="002A3D01">
        <w:rPr>
          <w:color w:val="D9D9D9" w:themeColor="background1" w:themeShade="D9"/>
          <w:lang w:val="de-DE"/>
        </w:rPr>
        <w:t>Photonenbeamline</w:t>
      </w:r>
      <w:proofErr w:type="spellEnd"/>
      <w:r w:rsidRPr="002A3D01">
        <w:rPr>
          <w:color w:val="D9D9D9" w:themeColor="background1" w:themeShade="D9"/>
          <w:lang w:val="de-DE"/>
        </w:rPr>
        <w:t>.</w:t>
      </w:r>
    </w:p>
    <w:p w:rsidR="004318BB" w:rsidRPr="002A3D01" w:rsidRDefault="004318BB" w:rsidP="00F54E1D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Raum 15: Keine WP-17 Komponenten</w:t>
      </w:r>
      <w:r w:rsidR="00566769" w:rsidRPr="002A3D01">
        <w:rPr>
          <w:color w:val="D9D9D9" w:themeColor="background1" w:themeShade="D9"/>
          <w:lang w:val="de-DE"/>
        </w:rPr>
        <w:t xml:space="preserve"> -&gt; OK</w:t>
      </w:r>
    </w:p>
    <w:p w:rsidR="004318BB" w:rsidRPr="002A3D01" w:rsidRDefault="004318BB" w:rsidP="004318BB">
      <w:pPr>
        <w:pStyle w:val="Listenabsatz"/>
        <w:numPr>
          <w:ilvl w:val="0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Raum 16:</w:t>
      </w:r>
    </w:p>
    <w:p w:rsidR="00583C0F" w:rsidRPr="002A3D01" w:rsidRDefault="00A756E0" w:rsidP="00A756E0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 xml:space="preserve">OTRBW.2718.T4 und die Supportstruktur passen nicht zusammen. </w:t>
      </w:r>
      <w:r w:rsidR="00583C0F" w:rsidRPr="002A3D01">
        <w:rPr>
          <w:color w:val="D9D9D9" w:themeColor="background1" w:themeShade="D9"/>
          <w:lang w:val="de-DE"/>
        </w:rPr>
        <w:t xml:space="preserve"> Das Support Gestell von OTRB und Tragrahmen durchdringen sich. GGF. wird das falsche Modell über die Steuerskizze angezogen, da der </w:t>
      </w:r>
      <w:proofErr w:type="spellStart"/>
      <w:r w:rsidR="00583C0F" w:rsidRPr="002A3D01">
        <w:rPr>
          <w:color w:val="D9D9D9" w:themeColor="background1" w:themeShade="D9"/>
          <w:lang w:val="de-DE"/>
        </w:rPr>
        <w:t>Verstelltisch</w:t>
      </w:r>
      <w:proofErr w:type="spellEnd"/>
      <w:r w:rsidR="00583C0F" w:rsidRPr="002A3D01">
        <w:rPr>
          <w:color w:val="D9D9D9" w:themeColor="background1" w:themeShade="D9"/>
          <w:lang w:val="de-DE"/>
        </w:rPr>
        <w:t xml:space="preserve"> zu passen scheint.</w:t>
      </w:r>
    </w:p>
    <w:p w:rsidR="00A756E0" w:rsidRPr="002A3D01" w:rsidRDefault="00A756E0" w:rsidP="00A756E0">
      <w:pPr>
        <w:pStyle w:val="Listenabsatz"/>
        <w:numPr>
          <w:ilvl w:val="1"/>
          <w:numId w:val="1"/>
        </w:numPr>
        <w:rPr>
          <w:color w:val="D9D9D9" w:themeColor="background1" w:themeShade="D9"/>
          <w:lang w:val="de-DE"/>
        </w:rPr>
      </w:pPr>
      <w:r w:rsidRPr="002A3D01">
        <w:rPr>
          <w:color w:val="D9D9D9" w:themeColor="background1" w:themeShade="D9"/>
          <w:lang w:val="de-DE"/>
        </w:rPr>
        <w:t>BPMA an Pumpe OK</w:t>
      </w:r>
    </w:p>
    <w:p w:rsidR="00583C0F" w:rsidRPr="00583C0F" w:rsidRDefault="00583C0F" w:rsidP="00583C0F">
      <w:pPr>
        <w:pStyle w:val="Listenabsatz"/>
        <w:numPr>
          <w:ilvl w:val="1"/>
          <w:numId w:val="1"/>
        </w:numPr>
        <w:rPr>
          <w:lang w:val="de-DE"/>
        </w:rPr>
      </w:pPr>
      <w:r w:rsidRPr="002A3D01">
        <w:rPr>
          <w:color w:val="D9D9D9" w:themeColor="background1" w:themeShade="D9"/>
          <w:lang w:val="de-DE"/>
        </w:rPr>
        <w:t xml:space="preserve">BPMA.2749.T4 Supportstruktur </w:t>
      </w:r>
      <w:proofErr w:type="gramStart"/>
      <w:r w:rsidRPr="002A3D01">
        <w:rPr>
          <w:color w:val="D9D9D9" w:themeColor="background1" w:themeShade="D9"/>
          <w:lang w:val="de-DE"/>
        </w:rPr>
        <w:t>unklar ,</w:t>
      </w:r>
      <w:proofErr w:type="gramEnd"/>
      <w:r w:rsidRPr="002A3D01">
        <w:rPr>
          <w:color w:val="D9D9D9" w:themeColor="background1" w:themeShade="D9"/>
          <w:lang w:val="de-DE"/>
        </w:rPr>
        <w:t xml:space="preserve"> gemeinsamer Träger   für Pumpe, BPM, </w:t>
      </w:r>
      <w:proofErr w:type="spellStart"/>
      <w:r w:rsidRPr="002A3D01">
        <w:rPr>
          <w:color w:val="D9D9D9" w:themeColor="background1" w:themeShade="D9"/>
          <w:lang w:val="de-DE"/>
        </w:rPr>
        <w:t>Qaud</w:t>
      </w:r>
      <w:proofErr w:type="spellEnd"/>
      <w:r w:rsidRPr="002A3D01">
        <w:rPr>
          <w:color w:val="D9D9D9" w:themeColor="background1" w:themeShade="D9"/>
          <w:lang w:val="de-DE"/>
        </w:rPr>
        <w:t xml:space="preserve"> und </w:t>
      </w:r>
      <w:proofErr w:type="spellStart"/>
      <w:r w:rsidRPr="002A3D01">
        <w:rPr>
          <w:color w:val="D9D9D9" w:themeColor="background1" w:themeShade="D9"/>
          <w:lang w:val="de-DE"/>
        </w:rPr>
        <w:t>Steerer</w:t>
      </w:r>
      <w:proofErr w:type="spellEnd"/>
      <w:r w:rsidRPr="002A3D01">
        <w:rPr>
          <w:color w:val="D9D9D9" w:themeColor="background1" w:themeShade="D9"/>
          <w:lang w:val="de-DE"/>
        </w:rPr>
        <w:t xml:space="preserve"> fehlt.   </w:t>
      </w:r>
    </w:p>
    <w:sectPr w:rsidR="00583C0F" w:rsidRPr="00583C0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26B5"/>
    <w:multiLevelType w:val="hybridMultilevel"/>
    <w:tmpl w:val="3E60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76"/>
    <w:rsid w:val="000276E8"/>
    <w:rsid w:val="000D45E1"/>
    <w:rsid w:val="0010240A"/>
    <w:rsid w:val="001977CF"/>
    <w:rsid w:val="001C2121"/>
    <w:rsid w:val="002A18CF"/>
    <w:rsid w:val="002A3D01"/>
    <w:rsid w:val="002C0ADF"/>
    <w:rsid w:val="003134E9"/>
    <w:rsid w:val="00406DA4"/>
    <w:rsid w:val="004318BB"/>
    <w:rsid w:val="004D709F"/>
    <w:rsid w:val="00524B2F"/>
    <w:rsid w:val="00566769"/>
    <w:rsid w:val="00583C0F"/>
    <w:rsid w:val="006A2687"/>
    <w:rsid w:val="006E7CDF"/>
    <w:rsid w:val="007A3987"/>
    <w:rsid w:val="007C34ED"/>
    <w:rsid w:val="007C59E2"/>
    <w:rsid w:val="00805C73"/>
    <w:rsid w:val="0081689F"/>
    <w:rsid w:val="008C630E"/>
    <w:rsid w:val="00905AD8"/>
    <w:rsid w:val="00975D76"/>
    <w:rsid w:val="009B1BF0"/>
    <w:rsid w:val="009D1787"/>
    <w:rsid w:val="00A43C99"/>
    <w:rsid w:val="00A756E0"/>
    <w:rsid w:val="00B677CE"/>
    <w:rsid w:val="00C75C58"/>
    <w:rsid w:val="00CE7DA2"/>
    <w:rsid w:val="00D544BA"/>
    <w:rsid w:val="00F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5D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5D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dnoelle</dc:creator>
  <cp:lastModifiedBy>dnoelle</cp:lastModifiedBy>
  <cp:revision>2</cp:revision>
  <dcterms:created xsi:type="dcterms:W3CDTF">2015-02-06T14:32:00Z</dcterms:created>
  <dcterms:modified xsi:type="dcterms:W3CDTF">2015-02-06T14:32:00Z</dcterms:modified>
</cp:coreProperties>
</file>