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4545D6">
        <w:rPr>
          <w:b/>
          <w:sz w:val="32"/>
          <w:szCs w:val="32"/>
        </w:rPr>
        <w:t>1</w:t>
      </w:r>
      <w:r w:rsidR="000D0615">
        <w:rPr>
          <w:b/>
          <w:sz w:val="32"/>
          <w:szCs w:val="32"/>
        </w:rPr>
        <w:t>.</w:t>
      </w:r>
      <w:r w:rsidR="004545D6">
        <w:rPr>
          <w:b/>
          <w:sz w:val="32"/>
          <w:szCs w:val="32"/>
        </w:rPr>
        <w:t>2</w:t>
      </w:r>
      <w:r w:rsidR="000D0615">
        <w:rPr>
          <w:b/>
          <w:sz w:val="32"/>
          <w:szCs w:val="32"/>
        </w:rPr>
        <w:t>.</w:t>
      </w:r>
      <w:r w:rsidR="00915ED3">
        <w:rPr>
          <w:b/>
          <w:sz w:val="32"/>
          <w:szCs w:val="32"/>
        </w:rPr>
        <w:t>201</w:t>
      </w:r>
      <w:r w:rsidR="00BA586E">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9B6C57" w:rsidRDefault="009B6C57">
      <w:pPr>
        <w:rPr>
          <w:lang w:val="de-DE"/>
        </w:rPr>
      </w:pP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 xml:space="preserve">Status der </w:t>
      </w:r>
      <w:r w:rsidR="007C7EF4">
        <w:rPr>
          <w:b/>
          <w:u w:val="single"/>
          <w:lang w:val="de-DE"/>
        </w:rPr>
        <w:t>Magnettests</w:t>
      </w:r>
    </w:p>
    <w:p w:rsidR="00143936" w:rsidRDefault="007C7EF4" w:rsidP="00B62D28">
      <w:pPr>
        <w:pStyle w:val="KeinLeerraum"/>
        <w:rPr>
          <w:lang w:val="de-DE"/>
        </w:rPr>
      </w:pPr>
      <w:r>
        <w:rPr>
          <w:lang w:val="de-DE"/>
        </w:rPr>
        <w:t xml:space="preserve">Der nächste Magnet  (BR221) ist geradegebogen, komplett angeschlossen und </w:t>
      </w:r>
      <w:proofErr w:type="spellStart"/>
      <w:r>
        <w:rPr>
          <w:lang w:val="de-DE"/>
        </w:rPr>
        <w:t>leckgetestet</w:t>
      </w:r>
      <w:proofErr w:type="spellEnd"/>
      <w:r>
        <w:rPr>
          <w:lang w:val="de-DE"/>
        </w:rPr>
        <w:t xml:space="preserve">. Er wird noch abgepumpt und über das Wochenende kaltgefahren. Am Montag der kommenden Woche können dann die </w:t>
      </w:r>
      <w:proofErr w:type="spellStart"/>
      <w:r>
        <w:rPr>
          <w:lang w:val="de-DE"/>
        </w:rPr>
        <w:t>Quenchtests</w:t>
      </w:r>
      <w:proofErr w:type="spellEnd"/>
      <w:r>
        <w:rPr>
          <w:lang w:val="de-DE"/>
        </w:rPr>
        <w:t xml:space="preserve"> durchgeführt werden.</w:t>
      </w:r>
    </w:p>
    <w:p w:rsidR="00D77B90" w:rsidRDefault="00D77B90" w:rsidP="00B62D28">
      <w:pPr>
        <w:pStyle w:val="KeinLeerraum"/>
        <w:rPr>
          <w:lang w:val="de-DE"/>
        </w:rPr>
      </w:pPr>
    </w:p>
    <w:p w:rsidR="005A39E7" w:rsidRDefault="005A39E7" w:rsidP="005A39E7">
      <w:pPr>
        <w:pStyle w:val="KeinLeerraum"/>
        <w:rPr>
          <w:lang w:val="de-DE"/>
        </w:rPr>
      </w:pPr>
    </w:p>
    <w:p w:rsidR="00480EFF" w:rsidRPr="00480EFF" w:rsidRDefault="00AD01ED">
      <w:pPr>
        <w:rPr>
          <w:b/>
          <w:u w:val="single"/>
          <w:lang w:val="de-DE"/>
        </w:rPr>
      </w:pPr>
      <w:r>
        <w:rPr>
          <w:b/>
          <w:u w:val="single"/>
          <w:lang w:val="de-DE"/>
        </w:rPr>
        <w:t>2</w:t>
      </w:r>
      <w:r w:rsidR="00800B5E">
        <w:rPr>
          <w:b/>
          <w:u w:val="single"/>
          <w:lang w:val="de-DE"/>
        </w:rPr>
        <w:t xml:space="preserve">. </w:t>
      </w:r>
      <w:r w:rsidR="004C37BF">
        <w:rPr>
          <w:b/>
          <w:u w:val="single"/>
          <w:lang w:val="de-DE"/>
        </w:rPr>
        <w:t xml:space="preserve">Status der </w:t>
      </w:r>
      <w:r w:rsidR="0048259C">
        <w:rPr>
          <w:b/>
          <w:u w:val="single"/>
          <w:lang w:val="de-DE"/>
        </w:rPr>
        <w:t xml:space="preserve">Arbeiten </w:t>
      </w:r>
      <w:r w:rsidR="007C7EF4">
        <w:rPr>
          <w:b/>
          <w:u w:val="single"/>
          <w:lang w:val="de-DE"/>
        </w:rPr>
        <w:t>Tunnelboxen</w:t>
      </w:r>
    </w:p>
    <w:p w:rsidR="004C37BF" w:rsidRDefault="007C7EF4" w:rsidP="00F644E1">
      <w:pPr>
        <w:pStyle w:val="KeinLeerraum"/>
        <w:rPr>
          <w:lang w:val="de-DE"/>
        </w:rPr>
      </w:pPr>
      <w:r>
        <w:rPr>
          <w:lang w:val="de-DE"/>
        </w:rPr>
        <w:t>Bei der HERA</w:t>
      </w:r>
      <w:r w:rsidR="000D3E09">
        <w:rPr>
          <w:lang w:val="de-DE"/>
        </w:rPr>
        <w:t xml:space="preserve"> </w:t>
      </w:r>
      <w:proofErr w:type="spellStart"/>
      <w:r w:rsidR="000D3E09">
        <w:rPr>
          <w:lang w:val="de-DE"/>
        </w:rPr>
        <w:t>Endbox</w:t>
      </w:r>
      <w:proofErr w:type="spellEnd"/>
      <w:r w:rsidR="000D3E09">
        <w:rPr>
          <w:lang w:val="de-DE"/>
        </w:rPr>
        <w:t xml:space="preserve"> N</w:t>
      </w:r>
      <w:r w:rsidR="00BE0CF7">
        <w:rPr>
          <w:lang w:val="de-DE"/>
        </w:rPr>
        <w:t>R</w:t>
      </w:r>
      <w:r w:rsidR="000D3E09">
        <w:rPr>
          <w:lang w:val="de-DE"/>
        </w:rPr>
        <w:t xml:space="preserve"> </w:t>
      </w:r>
      <w:r>
        <w:rPr>
          <w:lang w:val="de-DE"/>
        </w:rPr>
        <w:t>wurde die Stromzuführungskammer geöffnet und zunächst die Korrekturstromzuführungen</w:t>
      </w:r>
      <w:r w:rsidR="00BE0CF7">
        <w:rPr>
          <w:lang w:val="de-DE"/>
        </w:rPr>
        <w:t xml:space="preserve">, danach die Hauptstromzuführungen ausgebaut. </w:t>
      </w:r>
    </w:p>
    <w:p w:rsidR="000D3E09" w:rsidRDefault="00BE0CF7" w:rsidP="00F644E1">
      <w:pPr>
        <w:pStyle w:val="KeinLeerraum"/>
        <w:rPr>
          <w:lang w:val="de-DE"/>
        </w:rPr>
      </w:pPr>
      <w:r>
        <w:rPr>
          <w:lang w:val="de-DE"/>
        </w:rPr>
        <w:t xml:space="preserve">Da diese Reihenfolge möglich ist, werden nun auch bei der HERA </w:t>
      </w:r>
      <w:proofErr w:type="spellStart"/>
      <w:r>
        <w:rPr>
          <w:lang w:val="de-DE"/>
        </w:rPr>
        <w:t>Endbox</w:t>
      </w:r>
      <w:proofErr w:type="spellEnd"/>
      <w:r>
        <w:rPr>
          <w:lang w:val="de-DE"/>
        </w:rPr>
        <w:t xml:space="preserve"> NL, die für das ALPS2 Experiment nicht benötigten Korrekturstromzuführungen ausgebaut. </w:t>
      </w:r>
    </w:p>
    <w:p w:rsidR="000D3E09" w:rsidRDefault="000D3E09" w:rsidP="00F644E1">
      <w:pPr>
        <w:pStyle w:val="KeinLeerraum"/>
        <w:rPr>
          <w:lang w:val="de-DE"/>
        </w:rPr>
      </w:pPr>
    </w:p>
    <w:p w:rsidR="00480EFF" w:rsidRDefault="00480EFF" w:rsidP="00F644E1">
      <w:pPr>
        <w:pStyle w:val="KeinLeerraum"/>
        <w:rPr>
          <w:lang w:val="de-DE"/>
        </w:rPr>
      </w:pPr>
    </w:p>
    <w:p w:rsidR="00825E2A" w:rsidRPr="00480EFF" w:rsidRDefault="00AD01ED" w:rsidP="00825E2A">
      <w:pPr>
        <w:rPr>
          <w:b/>
          <w:u w:val="single"/>
          <w:lang w:val="de-DE"/>
        </w:rPr>
      </w:pPr>
      <w:r>
        <w:rPr>
          <w:b/>
          <w:u w:val="single"/>
          <w:lang w:val="de-DE"/>
        </w:rPr>
        <w:t>3</w:t>
      </w:r>
      <w:r w:rsidR="00825E2A">
        <w:rPr>
          <w:b/>
          <w:u w:val="single"/>
          <w:lang w:val="de-DE"/>
        </w:rPr>
        <w:t>. Leiter im Korrekturbus der ALPS2 Magnete</w:t>
      </w:r>
    </w:p>
    <w:p w:rsidR="00825E2A" w:rsidRDefault="00825E2A" w:rsidP="00825E2A">
      <w:pPr>
        <w:pStyle w:val="KeinLeerraum"/>
        <w:rPr>
          <w:lang w:val="de-DE"/>
        </w:rPr>
      </w:pPr>
      <w:r>
        <w:rPr>
          <w:lang w:val="de-DE"/>
        </w:rPr>
        <w:t>Der Korrekturbus wird nicht</w:t>
      </w:r>
      <w:r>
        <w:rPr>
          <w:lang w:val="de-DE"/>
        </w:rPr>
        <w:t xml:space="preserve"> angeschlossen, die Korrekturbusleiter werden an den Magnetenden isoliert, wie bei den </w:t>
      </w:r>
      <w:proofErr w:type="spellStart"/>
      <w:r>
        <w:rPr>
          <w:lang w:val="de-DE"/>
        </w:rPr>
        <w:t>Quenchtests</w:t>
      </w:r>
      <w:proofErr w:type="spellEnd"/>
      <w:r>
        <w:rPr>
          <w:lang w:val="de-DE"/>
        </w:rPr>
        <w:t xml:space="preserve"> auf dem Teststand.</w:t>
      </w:r>
    </w:p>
    <w:p w:rsidR="00825E2A" w:rsidRDefault="00825E2A" w:rsidP="00825E2A">
      <w:pPr>
        <w:pStyle w:val="KeinLeerraum"/>
        <w:rPr>
          <w:lang w:val="de-DE"/>
        </w:rPr>
      </w:pPr>
      <w:r>
        <w:rPr>
          <w:lang w:val="de-DE"/>
        </w:rPr>
        <w:t xml:space="preserve">Die </w:t>
      </w:r>
      <w:proofErr w:type="spellStart"/>
      <w:r>
        <w:rPr>
          <w:lang w:val="de-DE"/>
        </w:rPr>
        <w:t>Quenchüberwachung</w:t>
      </w:r>
      <w:proofErr w:type="spellEnd"/>
      <w:r>
        <w:rPr>
          <w:lang w:val="de-DE"/>
        </w:rPr>
        <w:t xml:space="preserve"> muss noch festlegen ob, bzw. an welchen Positionen der ALPS2 Magnetketten Potentialdurchführungen der Rückleiters („</w:t>
      </w:r>
      <w:proofErr w:type="spellStart"/>
      <w:r>
        <w:rPr>
          <w:lang w:val="de-DE"/>
        </w:rPr>
        <w:t>Quadrupolleiter</w:t>
      </w:r>
      <w:proofErr w:type="spellEnd"/>
      <w:r>
        <w:rPr>
          <w:lang w:val="de-DE"/>
        </w:rPr>
        <w:t>“) benötigt werden. An diesen Positionen muss dann eine Lötverbindung zwischen dem Korrekturbusleiter mit einem Potentialdraht und dem Rückleiter in der Magnetverbindung hergestellt werden. Diese Information muss von Lothar Steffen kommen.</w:t>
      </w:r>
    </w:p>
    <w:p w:rsidR="00825E2A" w:rsidRDefault="00825E2A" w:rsidP="001A101A">
      <w:pPr>
        <w:rPr>
          <w:b/>
          <w:u w:val="single"/>
          <w:lang w:val="de-DE"/>
        </w:rPr>
      </w:pPr>
    </w:p>
    <w:p w:rsidR="001A101A" w:rsidRPr="00480EFF" w:rsidRDefault="00AD01ED" w:rsidP="001A101A">
      <w:pPr>
        <w:rPr>
          <w:b/>
          <w:u w:val="single"/>
          <w:lang w:val="de-DE"/>
        </w:rPr>
      </w:pPr>
      <w:r>
        <w:rPr>
          <w:b/>
          <w:u w:val="single"/>
          <w:lang w:val="de-DE"/>
        </w:rPr>
        <w:t>4</w:t>
      </w:r>
      <w:r w:rsidR="001A101A">
        <w:rPr>
          <w:b/>
          <w:u w:val="single"/>
          <w:lang w:val="de-DE"/>
        </w:rPr>
        <w:t xml:space="preserve">. </w:t>
      </w:r>
      <w:r w:rsidR="001A101A">
        <w:rPr>
          <w:b/>
          <w:u w:val="single"/>
          <w:lang w:val="de-DE"/>
        </w:rPr>
        <w:t>Gespräch mit TÜV</w:t>
      </w:r>
    </w:p>
    <w:p w:rsidR="001A101A" w:rsidRDefault="001A101A" w:rsidP="001A101A">
      <w:pPr>
        <w:pStyle w:val="KeinLeerraum"/>
        <w:rPr>
          <w:lang w:val="de-DE"/>
        </w:rPr>
      </w:pPr>
      <w:r>
        <w:rPr>
          <w:lang w:val="de-DE"/>
        </w:rPr>
        <w:t>Am 30.1. fand ein Gespräch mi</w:t>
      </w:r>
      <w:r w:rsidR="00166B33">
        <w:rPr>
          <w:lang w:val="de-DE"/>
        </w:rPr>
        <w:t>t Vertretern des TÜV im Hinblick</w:t>
      </w:r>
      <w:r>
        <w:rPr>
          <w:lang w:val="de-DE"/>
        </w:rPr>
        <w:t xml:space="preserve"> auf das ALPS2 Experiment und die Wiederinbetriebnahme von Teilen der alten HERA </w:t>
      </w:r>
      <w:proofErr w:type="spellStart"/>
      <w:r>
        <w:rPr>
          <w:lang w:val="de-DE"/>
        </w:rPr>
        <w:t>Kryoversorgung</w:t>
      </w:r>
      <w:proofErr w:type="spellEnd"/>
      <w:r>
        <w:rPr>
          <w:lang w:val="de-DE"/>
        </w:rPr>
        <w:t xml:space="preserve"> statt. </w:t>
      </w:r>
      <w:r w:rsidR="00166B33">
        <w:rPr>
          <w:lang w:val="de-DE"/>
        </w:rPr>
        <w:t>Es gab dabei gegenüber der bisherigen Einschätzung der Situation keine gravierenden Unterschiede. Die für ALPS2 neu zu bauenden Komponenten sind entsprechen dem gültigen Regelwerk zu zertifizieren. Die Änderungen an den alten HERA Komponenten sind mit dem TÜV im Detail abzuklären. Bei diesen Altkomponenten geht es aber um eine Wiederinbetriebnahme eines bereits zertifizierten Altgerätes. Daher ist dafür zwar eine PVI (Prüfung vor Inbetriebnahme) erforderlich, aber keine erneute Zertifizierung.</w:t>
      </w:r>
    </w:p>
    <w:p w:rsidR="001A101A" w:rsidRDefault="001A101A" w:rsidP="001A101A">
      <w:pPr>
        <w:pStyle w:val="KeinLeerraum"/>
        <w:rPr>
          <w:lang w:val="de-DE"/>
        </w:rPr>
      </w:pPr>
    </w:p>
    <w:p w:rsidR="001A101A" w:rsidRDefault="001A101A" w:rsidP="001A101A">
      <w:pPr>
        <w:pStyle w:val="KeinLeerraum"/>
        <w:rPr>
          <w:lang w:val="de-DE"/>
        </w:rPr>
      </w:pPr>
    </w:p>
    <w:p w:rsidR="00BE0CF7" w:rsidRPr="00480EFF" w:rsidRDefault="00AD01ED" w:rsidP="00BE0CF7">
      <w:pPr>
        <w:rPr>
          <w:b/>
          <w:u w:val="single"/>
          <w:lang w:val="de-DE"/>
        </w:rPr>
      </w:pPr>
      <w:r>
        <w:rPr>
          <w:b/>
          <w:u w:val="single"/>
          <w:lang w:val="de-DE"/>
        </w:rPr>
        <w:t>5</w:t>
      </w:r>
      <w:r w:rsidR="00BE0CF7">
        <w:rPr>
          <w:b/>
          <w:u w:val="single"/>
          <w:lang w:val="de-DE"/>
        </w:rPr>
        <w:t xml:space="preserve">. Status der Arbeiten </w:t>
      </w:r>
      <w:r w:rsidR="00BE0CF7">
        <w:rPr>
          <w:b/>
          <w:u w:val="single"/>
          <w:lang w:val="de-DE"/>
        </w:rPr>
        <w:t>im HERA Tunnel</w:t>
      </w:r>
    </w:p>
    <w:p w:rsidR="00480EFF" w:rsidRDefault="00BE0CF7" w:rsidP="00F644E1">
      <w:pPr>
        <w:pStyle w:val="KeinLeerraum"/>
        <w:rPr>
          <w:lang w:val="de-DE"/>
        </w:rPr>
      </w:pPr>
      <w:r>
        <w:rPr>
          <w:lang w:val="de-DE"/>
        </w:rPr>
        <w:t>Karsten Gadow berichtet, das weitere Aufräumarbeiten im HERA Tunnel stattfinden. Dabei werden zunächst Nord rechts alle restlichen Installationen, auch im Bereich unter dem Fahrweg</w:t>
      </w:r>
      <w:r w:rsidR="00AD01ED">
        <w:rPr>
          <w:lang w:val="de-DE"/>
        </w:rPr>
        <w:t>,</w:t>
      </w:r>
      <w:r>
        <w:rPr>
          <w:lang w:val="de-DE"/>
        </w:rPr>
        <w:t xml:space="preserve"> demontiert.</w:t>
      </w:r>
    </w:p>
    <w:p w:rsidR="00AD01ED" w:rsidRDefault="00AD01ED" w:rsidP="00F644E1">
      <w:pPr>
        <w:pStyle w:val="KeinLeerraum"/>
        <w:rPr>
          <w:lang w:val="de-DE"/>
        </w:rPr>
      </w:pPr>
      <w:r>
        <w:rPr>
          <w:lang w:val="de-DE"/>
        </w:rPr>
        <w:lastRenderedPageBreak/>
        <w:t>Dabei wurde nach Information von Karsten Gadow festgestellt, dass an einigen Stellen noch eine 24V Spannung an Verkabelungen anliegt.</w:t>
      </w:r>
    </w:p>
    <w:p w:rsidR="00BE0CF7" w:rsidRDefault="00BE0CF7" w:rsidP="00F644E1">
      <w:pPr>
        <w:pStyle w:val="KeinLeerraum"/>
        <w:rPr>
          <w:lang w:val="de-DE"/>
        </w:rPr>
      </w:pPr>
      <w:r>
        <w:rPr>
          <w:lang w:val="de-DE"/>
        </w:rPr>
        <w:t>Kay Jensch bemerkt, das in den Bereichen 100 – 110m Nord rechts und Nord links in den Bereichen unter dem Fahrweg sich noch die alten Drucktransmitter befinden. Da diese noch verwendungsfähig sind, sollten diese</w:t>
      </w:r>
      <w:r w:rsidR="00AD01ED">
        <w:rPr>
          <w:lang w:val="de-DE"/>
        </w:rPr>
        <w:t>,</w:t>
      </w:r>
      <w:r>
        <w:rPr>
          <w:lang w:val="de-DE"/>
        </w:rPr>
        <w:t xml:space="preserve"> in gegenseitiger Absprach</w:t>
      </w:r>
      <w:proofErr w:type="gramStart"/>
      <w:r w:rsidR="00AD01ED">
        <w:rPr>
          <w:lang w:val="de-DE"/>
        </w:rPr>
        <w:t>,</w:t>
      </w:r>
      <w:bookmarkStart w:id="0" w:name="_GoBack"/>
      <w:bookmarkEnd w:id="0"/>
      <w:r>
        <w:rPr>
          <w:lang w:val="de-DE"/>
        </w:rPr>
        <w:t>e</w:t>
      </w:r>
      <w:proofErr w:type="gramEnd"/>
      <w:r>
        <w:rPr>
          <w:lang w:val="de-DE"/>
        </w:rPr>
        <w:t xml:space="preserve"> </w:t>
      </w:r>
      <w:r w:rsidR="001C79FB">
        <w:rPr>
          <w:lang w:val="de-DE"/>
        </w:rPr>
        <w:t>sorgsam demontiert und sichergestellt werden.</w:t>
      </w:r>
    </w:p>
    <w:p w:rsidR="00AD01ED" w:rsidRDefault="00AD01ED" w:rsidP="00F644E1">
      <w:pPr>
        <w:pStyle w:val="KeinLeerraum"/>
        <w:rPr>
          <w:lang w:val="de-DE"/>
        </w:rPr>
      </w:pPr>
    </w:p>
    <w:p w:rsidR="001C79FB" w:rsidRDefault="001C79FB" w:rsidP="00F644E1">
      <w:pPr>
        <w:pStyle w:val="KeinLeerraum"/>
        <w:rPr>
          <w:lang w:val="de-DE"/>
        </w:rPr>
      </w:pPr>
    </w:p>
    <w:p w:rsidR="001C79FB" w:rsidRPr="00480EFF" w:rsidRDefault="00AD01ED" w:rsidP="001C79FB">
      <w:pPr>
        <w:rPr>
          <w:b/>
          <w:u w:val="single"/>
          <w:lang w:val="de-DE"/>
        </w:rPr>
      </w:pPr>
      <w:r>
        <w:rPr>
          <w:b/>
          <w:u w:val="single"/>
          <w:lang w:val="de-DE"/>
        </w:rPr>
        <w:t>6</w:t>
      </w:r>
      <w:r w:rsidR="001C79FB">
        <w:rPr>
          <w:b/>
          <w:u w:val="single"/>
          <w:lang w:val="de-DE"/>
        </w:rPr>
        <w:t xml:space="preserve">. Status </w:t>
      </w:r>
      <w:r w:rsidR="001C79FB">
        <w:rPr>
          <w:b/>
          <w:u w:val="single"/>
          <w:lang w:val="de-DE"/>
        </w:rPr>
        <w:t>NX</w:t>
      </w:r>
    </w:p>
    <w:p w:rsidR="009061B3" w:rsidRDefault="001C79FB" w:rsidP="000F3020">
      <w:pPr>
        <w:pStyle w:val="KeinLeerraum"/>
        <w:rPr>
          <w:lang w:val="de-DE"/>
        </w:rPr>
      </w:pPr>
      <w:r>
        <w:rPr>
          <w:lang w:val="de-DE"/>
        </w:rPr>
        <w:t>Für alle Beteiligten ist das System benutzbar.</w:t>
      </w:r>
    </w:p>
    <w:p w:rsidR="001C79FB" w:rsidRDefault="001C79FB" w:rsidP="000F3020">
      <w:pPr>
        <w:pStyle w:val="KeinLeerraum"/>
        <w:rPr>
          <w:lang w:val="de-DE"/>
        </w:rPr>
      </w:pPr>
    </w:p>
    <w:p w:rsidR="00166B33" w:rsidRDefault="00166B33" w:rsidP="000F3020">
      <w:pPr>
        <w:pStyle w:val="KeinLeerraum"/>
        <w:rPr>
          <w:lang w:val="de-DE"/>
        </w:rPr>
      </w:pPr>
    </w:p>
    <w:p w:rsidR="001C79FB" w:rsidRPr="00480EFF" w:rsidRDefault="00AD01ED" w:rsidP="001C79FB">
      <w:pPr>
        <w:rPr>
          <w:b/>
          <w:u w:val="single"/>
          <w:lang w:val="de-DE"/>
        </w:rPr>
      </w:pPr>
      <w:r>
        <w:rPr>
          <w:b/>
          <w:u w:val="single"/>
          <w:lang w:val="de-DE"/>
        </w:rPr>
        <w:t>7</w:t>
      </w:r>
      <w:r w:rsidR="001C79FB">
        <w:rPr>
          <w:b/>
          <w:u w:val="single"/>
          <w:lang w:val="de-DE"/>
        </w:rPr>
        <w:t xml:space="preserve">. Status </w:t>
      </w:r>
      <w:r w:rsidR="001C79FB">
        <w:rPr>
          <w:b/>
          <w:u w:val="single"/>
          <w:lang w:val="de-DE"/>
        </w:rPr>
        <w:t>der Supports</w:t>
      </w:r>
    </w:p>
    <w:p w:rsidR="001C79FB" w:rsidRDefault="001C79FB" w:rsidP="001C79FB">
      <w:pPr>
        <w:pStyle w:val="KeinLeerraum"/>
        <w:rPr>
          <w:lang w:val="de-DE"/>
        </w:rPr>
      </w:pPr>
      <w:r>
        <w:rPr>
          <w:lang w:val="de-DE"/>
        </w:rPr>
        <w:t xml:space="preserve">Karsten Gadow </w:t>
      </w:r>
      <w:r w:rsidR="00166B33">
        <w:rPr>
          <w:lang w:val="de-DE"/>
        </w:rPr>
        <w:t xml:space="preserve">stellt </w:t>
      </w:r>
      <w:r>
        <w:rPr>
          <w:lang w:val="de-DE"/>
        </w:rPr>
        <w:t xml:space="preserve">den aktuellen Stand </w:t>
      </w:r>
      <w:proofErr w:type="gramStart"/>
      <w:r>
        <w:rPr>
          <w:lang w:val="de-DE"/>
        </w:rPr>
        <w:t>der</w:t>
      </w:r>
      <w:proofErr w:type="gramEnd"/>
      <w:r>
        <w:rPr>
          <w:lang w:val="de-DE"/>
        </w:rPr>
        <w:t xml:space="preserve"> Supports für die Magnete sowie für die </w:t>
      </w:r>
      <w:proofErr w:type="spellStart"/>
      <w:r>
        <w:rPr>
          <w:lang w:val="de-DE"/>
        </w:rPr>
        <w:t>Endboxen</w:t>
      </w:r>
      <w:proofErr w:type="spellEnd"/>
      <w:r>
        <w:rPr>
          <w:lang w:val="de-DE"/>
        </w:rPr>
        <w:t xml:space="preserve"> vor.</w:t>
      </w:r>
    </w:p>
    <w:p w:rsidR="007A7E4E" w:rsidRDefault="007A7E4E" w:rsidP="001C79FB">
      <w:pPr>
        <w:pStyle w:val="KeinLeerraum"/>
        <w:rPr>
          <w:lang w:val="de-DE"/>
        </w:rPr>
      </w:pPr>
      <w:r>
        <w:rPr>
          <w:lang w:val="de-DE"/>
        </w:rPr>
        <w:t xml:space="preserve">Auf Nachfrage nach </w:t>
      </w:r>
      <w:r w:rsidR="00166B33">
        <w:rPr>
          <w:lang w:val="de-DE"/>
        </w:rPr>
        <w:t xml:space="preserve">der Möglichkeit </w:t>
      </w:r>
      <w:r w:rsidR="00825E2A">
        <w:rPr>
          <w:lang w:val="de-DE"/>
        </w:rPr>
        <w:t>einer Änderung</w:t>
      </w:r>
      <w:r w:rsidR="00166B33">
        <w:rPr>
          <w:lang w:val="de-DE"/>
        </w:rPr>
        <w:t xml:space="preserve"> wird</w:t>
      </w:r>
      <w:r>
        <w:rPr>
          <w:lang w:val="de-DE"/>
        </w:rPr>
        <w:t xml:space="preserve"> diese verneint, die Komponenten sind bereits in der Fertigung.</w:t>
      </w:r>
    </w:p>
    <w:p w:rsidR="001C79FB" w:rsidRDefault="001C79FB" w:rsidP="001C79FB">
      <w:pPr>
        <w:pStyle w:val="KeinLeerraum"/>
        <w:rPr>
          <w:lang w:val="de-DE"/>
        </w:rPr>
      </w:pPr>
      <w:r>
        <w:rPr>
          <w:lang w:val="de-DE"/>
        </w:rPr>
        <w:t>Kay Jensch stellt dar, das</w:t>
      </w:r>
      <w:r w:rsidR="007A7E4E">
        <w:rPr>
          <w:lang w:val="de-DE"/>
        </w:rPr>
        <w:t>s</w:t>
      </w:r>
      <w:r>
        <w:rPr>
          <w:lang w:val="de-DE"/>
        </w:rPr>
        <w:t xml:space="preserve"> er Claudia Engl</w:t>
      </w:r>
      <w:r w:rsidR="007A7E4E">
        <w:rPr>
          <w:lang w:val="de-DE"/>
        </w:rPr>
        <w:t xml:space="preserve">ing für </w:t>
      </w:r>
      <w:proofErr w:type="gramStart"/>
      <w:r w:rsidR="007A7E4E">
        <w:rPr>
          <w:lang w:val="de-DE"/>
        </w:rPr>
        <w:t xml:space="preserve">die </w:t>
      </w:r>
      <w:r>
        <w:rPr>
          <w:lang w:val="de-DE"/>
        </w:rPr>
        <w:t>Supports</w:t>
      </w:r>
      <w:proofErr w:type="gramEnd"/>
      <w:r>
        <w:rPr>
          <w:lang w:val="de-DE"/>
        </w:rPr>
        <w:t xml:space="preserve"> der </w:t>
      </w:r>
      <w:proofErr w:type="spellStart"/>
      <w:r>
        <w:rPr>
          <w:lang w:val="de-DE"/>
        </w:rPr>
        <w:t>Endboxen</w:t>
      </w:r>
      <w:proofErr w:type="spellEnd"/>
      <w:r>
        <w:rPr>
          <w:lang w:val="de-DE"/>
        </w:rPr>
        <w:t xml:space="preserve"> in der Verantwortung sieht.</w:t>
      </w:r>
    </w:p>
    <w:p w:rsidR="001C79FB" w:rsidRDefault="001C79FB" w:rsidP="001C79FB">
      <w:pPr>
        <w:pStyle w:val="KeinLeerraum"/>
        <w:rPr>
          <w:lang w:val="de-DE"/>
        </w:rPr>
      </w:pPr>
      <w:r>
        <w:rPr>
          <w:lang w:val="de-DE"/>
        </w:rPr>
        <w:t xml:space="preserve">Bernd </w:t>
      </w:r>
      <w:proofErr w:type="spellStart"/>
      <w:r>
        <w:rPr>
          <w:lang w:val="de-DE"/>
        </w:rPr>
        <w:t>Betersen</w:t>
      </w:r>
      <w:proofErr w:type="spellEnd"/>
      <w:r>
        <w:rPr>
          <w:lang w:val="de-DE"/>
        </w:rPr>
        <w:t xml:space="preserve"> fordert, dass auf jeden Fall zuerst die Lastfälle definiert werden müssen, und danach der Nachweis für die Eignung dieser Boxensupports erbracht werden muss.</w:t>
      </w:r>
    </w:p>
    <w:p w:rsidR="001C79FB" w:rsidRDefault="001C79FB" w:rsidP="001C79FB">
      <w:pPr>
        <w:pStyle w:val="KeinLeerraum"/>
        <w:rPr>
          <w:lang w:val="de-DE"/>
        </w:rPr>
      </w:pPr>
      <w:r>
        <w:rPr>
          <w:lang w:val="de-DE"/>
        </w:rPr>
        <w:t>Detlef Sellmann ist für die</w:t>
      </w:r>
      <w:r w:rsidR="007A7E4E">
        <w:rPr>
          <w:lang w:val="de-DE"/>
        </w:rPr>
        <w:t xml:space="preserve"> Liste der Lastfälle verantwortlich.</w:t>
      </w:r>
      <w:r>
        <w:rPr>
          <w:lang w:val="de-DE"/>
        </w:rPr>
        <w:t xml:space="preserve"> </w:t>
      </w:r>
    </w:p>
    <w:p w:rsidR="007A7E4E" w:rsidRDefault="007A7E4E" w:rsidP="001C79FB">
      <w:pPr>
        <w:pStyle w:val="KeinLeerraum"/>
        <w:rPr>
          <w:lang w:val="de-DE"/>
        </w:rPr>
      </w:pPr>
      <w:r>
        <w:rPr>
          <w:lang w:val="de-DE"/>
        </w:rPr>
        <w:t xml:space="preserve">Am nächsten Dienstag um 13:00 Uhr ist ein Meeting bei MKS (Geb.55 </w:t>
      </w:r>
      <w:proofErr w:type="spellStart"/>
      <w:r>
        <w:rPr>
          <w:lang w:val="de-DE"/>
        </w:rPr>
        <w:t>Rm</w:t>
      </w:r>
      <w:proofErr w:type="spellEnd"/>
      <w:r>
        <w:rPr>
          <w:lang w:val="de-DE"/>
        </w:rPr>
        <w:t>. 4</w:t>
      </w:r>
      <w:r w:rsidR="001A101A">
        <w:rPr>
          <w:lang w:val="de-DE"/>
        </w:rPr>
        <w:t>13)</w:t>
      </w:r>
      <w:r w:rsidR="00825E2A">
        <w:rPr>
          <w:lang w:val="de-DE"/>
        </w:rPr>
        <w:t xml:space="preserve"> zu diesem Thema angesetzt.</w:t>
      </w:r>
    </w:p>
    <w:p w:rsidR="00825E2A" w:rsidRDefault="00825E2A" w:rsidP="001C79FB">
      <w:pPr>
        <w:pStyle w:val="KeinLeerraum"/>
        <w:rPr>
          <w:lang w:val="de-DE"/>
        </w:rPr>
      </w:pPr>
    </w:p>
    <w:p w:rsidR="00825E2A" w:rsidRDefault="00825E2A" w:rsidP="001C79FB">
      <w:pPr>
        <w:pStyle w:val="KeinLeerraum"/>
        <w:rPr>
          <w:lang w:val="de-DE"/>
        </w:rPr>
      </w:pPr>
    </w:p>
    <w:p w:rsidR="00825E2A" w:rsidRDefault="00825E2A" w:rsidP="00825E2A">
      <w:pPr>
        <w:rPr>
          <w:lang w:val="de-DE"/>
        </w:rPr>
      </w:pPr>
      <w:r w:rsidRPr="00825E2A">
        <w:rPr>
          <w:b/>
          <w:u w:val="single"/>
          <w:lang w:val="de-DE"/>
        </w:rPr>
        <w:t xml:space="preserve"> </w:t>
      </w:r>
    </w:p>
    <w:p w:rsidR="001C79FB" w:rsidRDefault="001C79FB" w:rsidP="000F3020">
      <w:pPr>
        <w:pStyle w:val="KeinLeerraum"/>
        <w:rPr>
          <w:lang w:val="de-DE"/>
        </w:rPr>
      </w:pPr>
    </w:p>
    <w:sectPr w:rsidR="001C79F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64598"/>
    <w:rsid w:val="000A5B41"/>
    <w:rsid w:val="000B235C"/>
    <w:rsid w:val="000D0615"/>
    <w:rsid w:val="000D3E09"/>
    <w:rsid w:val="000F3020"/>
    <w:rsid w:val="00140F7A"/>
    <w:rsid w:val="00143936"/>
    <w:rsid w:val="00143A05"/>
    <w:rsid w:val="00161046"/>
    <w:rsid w:val="00166B33"/>
    <w:rsid w:val="001A101A"/>
    <w:rsid w:val="001A3345"/>
    <w:rsid w:val="001C79FB"/>
    <w:rsid w:val="001D5F09"/>
    <w:rsid w:val="001F22CC"/>
    <w:rsid w:val="002244F4"/>
    <w:rsid w:val="00225D69"/>
    <w:rsid w:val="0025147C"/>
    <w:rsid w:val="00256CEC"/>
    <w:rsid w:val="00274C1F"/>
    <w:rsid w:val="0027744C"/>
    <w:rsid w:val="002800E2"/>
    <w:rsid w:val="002B1CC7"/>
    <w:rsid w:val="002D1A1E"/>
    <w:rsid w:val="002E17AF"/>
    <w:rsid w:val="003038AB"/>
    <w:rsid w:val="00316DF7"/>
    <w:rsid w:val="0034069F"/>
    <w:rsid w:val="00344F5F"/>
    <w:rsid w:val="003A52C7"/>
    <w:rsid w:val="003C20D6"/>
    <w:rsid w:val="004047D1"/>
    <w:rsid w:val="004545D6"/>
    <w:rsid w:val="004552DA"/>
    <w:rsid w:val="00460367"/>
    <w:rsid w:val="00466D76"/>
    <w:rsid w:val="00472F6B"/>
    <w:rsid w:val="00474309"/>
    <w:rsid w:val="00480EFF"/>
    <w:rsid w:val="0048259C"/>
    <w:rsid w:val="004C37BF"/>
    <w:rsid w:val="0050684E"/>
    <w:rsid w:val="0055595C"/>
    <w:rsid w:val="005A39E7"/>
    <w:rsid w:val="005A48F0"/>
    <w:rsid w:val="005C69F7"/>
    <w:rsid w:val="00660D81"/>
    <w:rsid w:val="006826CC"/>
    <w:rsid w:val="006D7E9B"/>
    <w:rsid w:val="006F3DCD"/>
    <w:rsid w:val="00741042"/>
    <w:rsid w:val="00790B11"/>
    <w:rsid w:val="007A7E4E"/>
    <w:rsid w:val="007C7EF4"/>
    <w:rsid w:val="007E4123"/>
    <w:rsid w:val="00800B5E"/>
    <w:rsid w:val="00825E2A"/>
    <w:rsid w:val="0083067A"/>
    <w:rsid w:val="00872129"/>
    <w:rsid w:val="00901488"/>
    <w:rsid w:val="009061B3"/>
    <w:rsid w:val="0091099D"/>
    <w:rsid w:val="00915ED3"/>
    <w:rsid w:val="00930707"/>
    <w:rsid w:val="00942D29"/>
    <w:rsid w:val="00993B5D"/>
    <w:rsid w:val="0099462E"/>
    <w:rsid w:val="009B6C57"/>
    <w:rsid w:val="009C0416"/>
    <w:rsid w:val="00A35576"/>
    <w:rsid w:val="00AB7BCA"/>
    <w:rsid w:val="00AC7564"/>
    <w:rsid w:val="00AD01ED"/>
    <w:rsid w:val="00B07A0D"/>
    <w:rsid w:val="00B21642"/>
    <w:rsid w:val="00B40E1B"/>
    <w:rsid w:val="00B62D28"/>
    <w:rsid w:val="00BA586E"/>
    <w:rsid w:val="00BD12FB"/>
    <w:rsid w:val="00BE0CF7"/>
    <w:rsid w:val="00BE4855"/>
    <w:rsid w:val="00BE6621"/>
    <w:rsid w:val="00C43B6C"/>
    <w:rsid w:val="00C7787A"/>
    <w:rsid w:val="00CA3BFD"/>
    <w:rsid w:val="00CB05D7"/>
    <w:rsid w:val="00CD0576"/>
    <w:rsid w:val="00CD7C75"/>
    <w:rsid w:val="00CE3437"/>
    <w:rsid w:val="00CF26CD"/>
    <w:rsid w:val="00D64968"/>
    <w:rsid w:val="00D77B90"/>
    <w:rsid w:val="00E05151"/>
    <w:rsid w:val="00E37E96"/>
    <w:rsid w:val="00E5196F"/>
    <w:rsid w:val="00E62F6A"/>
    <w:rsid w:val="00E6486F"/>
    <w:rsid w:val="00EC5D52"/>
    <w:rsid w:val="00EE6812"/>
    <w:rsid w:val="00F644E1"/>
    <w:rsid w:val="00F900A3"/>
    <w:rsid w:val="00FA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2</cp:revision>
  <dcterms:created xsi:type="dcterms:W3CDTF">2019-02-01T14:58:00Z</dcterms:created>
  <dcterms:modified xsi:type="dcterms:W3CDTF">2019-02-01T14:58:00Z</dcterms:modified>
</cp:coreProperties>
</file>