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Dear student,</w:t>
      </w:r>
    </w:p>
    <w:p w:rsidR="003C1909" w:rsidRDefault="009B1271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if your background does not include an expertise in Crystallography, 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to allow you to obtain the maximum profit from the </w:t>
      </w:r>
      <w:r w:rsidR="006B0AE7">
        <w:rPr>
          <w:b/>
          <w:bCs/>
          <w:color w:val="000000"/>
          <w:sz w:val="24"/>
          <w:szCs w:val="24"/>
          <w:lang w:val="en-US"/>
        </w:rPr>
        <w:t xml:space="preserve">Hamburg </w:t>
      </w:r>
      <w:r>
        <w:rPr>
          <w:b/>
          <w:bCs/>
          <w:color w:val="000000"/>
          <w:sz w:val="24"/>
          <w:szCs w:val="24"/>
          <w:lang w:val="en-US"/>
        </w:rPr>
        <w:t xml:space="preserve"> School,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 you are invited to study</w:t>
      </w:r>
      <w:r w:rsidR="00C86938">
        <w:rPr>
          <w:b/>
          <w:bCs/>
          <w:color w:val="000000"/>
          <w:sz w:val="24"/>
          <w:szCs w:val="24"/>
          <w:lang w:val="en-US"/>
        </w:rPr>
        <w:t xml:space="preserve">, before attending the School, 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 the first </w:t>
      </w:r>
      <w:r w:rsidR="00F26FA6" w:rsidRPr="006B0AE7">
        <w:rPr>
          <w:b/>
          <w:bCs/>
          <w:color w:val="FF0000"/>
          <w:sz w:val="24"/>
          <w:szCs w:val="24"/>
          <w:lang w:val="en-US"/>
        </w:rPr>
        <w:t>1</w:t>
      </w:r>
      <w:r w:rsidR="006B0AE7">
        <w:rPr>
          <w:b/>
          <w:bCs/>
          <w:color w:val="FF0000"/>
          <w:sz w:val="24"/>
          <w:szCs w:val="24"/>
          <w:lang w:val="en-US"/>
        </w:rPr>
        <w:t>1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 pages of Fundamental of Crystallography, </w:t>
      </w:r>
      <w:r w:rsidR="003C1909">
        <w:rPr>
          <w:b/>
          <w:bCs/>
          <w:color w:val="000000"/>
          <w:sz w:val="24"/>
          <w:szCs w:val="24"/>
          <w:lang w:val="en-US"/>
        </w:rPr>
        <w:t>by Oxford University Press, e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d. </w:t>
      </w:r>
      <w:r w:rsidR="003C1909">
        <w:rPr>
          <w:b/>
          <w:bCs/>
          <w:color w:val="000000"/>
          <w:sz w:val="24"/>
          <w:szCs w:val="24"/>
          <w:lang w:val="en-US"/>
        </w:rPr>
        <w:t xml:space="preserve">by </w:t>
      </w:r>
      <w:r w:rsidR="00F26FA6">
        <w:rPr>
          <w:b/>
          <w:bCs/>
          <w:color w:val="000000"/>
          <w:sz w:val="24"/>
          <w:szCs w:val="24"/>
          <w:lang w:val="en-US"/>
        </w:rPr>
        <w:t>C. Giac</w:t>
      </w:r>
      <w:r w:rsidR="003C1909">
        <w:rPr>
          <w:b/>
          <w:bCs/>
          <w:color w:val="000000"/>
          <w:sz w:val="24"/>
          <w:szCs w:val="24"/>
          <w:lang w:val="en-US"/>
        </w:rPr>
        <w:t>o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vazzo, </w:t>
      </w:r>
      <w:r w:rsidR="00F26FA6" w:rsidRPr="006B0AE7">
        <w:rPr>
          <w:b/>
          <w:bCs/>
          <w:color w:val="FF0000"/>
          <w:sz w:val="24"/>
          <w:szCs w:val="24"/>
          <w:lang w:val="en-US"/>
        </w:rPr>
        <w:t xml:space="preserve">ed. </w:t>
      </w:r>
      <w:r w:rsidR="006B0AE7" w:rsidRPr="006B0AE7">
        <w:rPr>
          <w:b/>
          <w:bCs/>
          <w:color w:val="FF0000"/>
          <w:sz w:val="24"/>
          <w:szCs w:val="24"/>
          <w:lang w:val="en-US"/>
        </w:rPr>
        <w:t>2</w:t>
      </w:r>
      <w:r w:rsidR="003C1909">
        <w:rPr>
          <w:b/>
          <w:bCs/>
          <w:color w:val="000000"/>
          <w:sz w:val="24"/>
          <w:szCs w:val="24"/>
          <w:lang w:val="en-US"/>
        </w:rPr>
        <w:t xml:space="preserve">. The pages </w:t>
      </w:r>
      <w:proofErr w:type="gramStart"/>
      <w:r w:rsidR="003C1909">
        <w:rPr>
          <w:b/>
          <w:bCs/>
          <w:color w:val="000000"/>
          <w:sz w:val="24"/>
          <w:szCs w:val="24"/>
          <w:lang w:val="en-US"/>
        </w:rPr>
        <w:t xml:space="preserve">are </w:t>
      </w:r>
      <w:r w:rsidR="00F26FA6">
        <w:rPr>
          <w:b/>
          <w:bCs/>
          <w:color w:val="000000"/>
          <w:sz w:val="24"/>
          <w:szCs w:val="24"/>
          <w:lang w:val="en-US"/>
        </w:rPr>
        <w:t xml:space="preserve"> enclosed</w:t>
      </w:r>
      <w:proofErr w:type="gramEnd"/>
      <w:r w:rsidR="00F26FA6">
        <w:rPr>
          <w:b/>
          <w:bCs/>
          <w:color w:val="000000"/>
          <w:sz w:val="24"/>
          <w:szCs w:val="24"/>
          <w:lang w:val="en-US"/>
        </w:rPr>
        <w:t xml:space="preserve"> for your convenience.</w:t>
      </w:r>
    </w:p>
    <w:p w:rsidR="003C1909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C86938" w:rsidRDefault="003C1909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It will be assumed</w:t>
      </w:r>
      <w:r w:rsidR="00C86938">
        <w:rPr>
          <w:b/>
          <w:bCs/>
          <w:color w:val="000000"/>
          <w:sz w:val="24"/>
          <w:szCs w:val="24"/>
          <w:lang w:val="en-US"/>
        </w:rPr>
        <w:t>, for teaching economy</w:t>
      </w:r>
      <w:proofErr w:type="gramStart"/>
      <w:r w:rsidR="00C86938">
        <w:rPr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b/>
          <w:bCs/>
          <w:color w:val="000000"/>
          <w:sz w:val="24"/>
          <w:szCs w:val="24"/>
          <w:lang w:val="en-US"/>
        </w:rPr>
        <w:t xml:space="preserve"> that</w:t>
      </w:r>
      <w:proofErr w:type="gramEnd"/>
      <w:r>
        <w:rPr>
          <w:b/>
          <w:bCs/>
          <w:color w:val="000000"/>
          <w:sz w:val="24"/>
          <w:szCs w:val="24"/>
          <w:lang w:val="en-US"/>
        </w:rPr>
        <w:t xml:space="preserve"> any student perfectly knows the scientific content of such pages: in particular  he </w:t>
      </w:r>
      <w:r w:rsidR="008664A9">
        <w:rPr>
          <w:b/>
          <w:bCs/>
          <w:color w:val="000000"/>
          <w:sz w:val="24"/>
          <w:szCs w:val="24"/>
          <w:lang w:val="en-US"/>
        </w:rPr>
        <w:t xml:space="preserve"> should </w:t>
      </w:r>
      <w:r>
        <w:rPr>
          <w:b/>
          <w:bCs/>
          <w:color w:val="000000"/>
          <w:sz w:val="24"/>
          <w:szCs w:val="24"/>
          <w:lang w:val="en-US"/>
        </w:rPr>
        <w:t xml:space="preserve"> dominates the meaning and the notation of the crystallographic symmetry operators.  </w:t>
      </w:r>
      <w:r w:rsidR="00C86938">
        <w:rPr>
          <w:b/>
          <w:bCs/>
          <w:color w:val="000000"/>
          <w:sz w:val="24"/>
          <w:szCs w:val="24"/>
          <w:lang w:val="en-US"/>
        </w:rPr>
        <w:t xml:space="preserve">In absence of this information, </w:t>
      </w:r>
      <w:r w:rsidR="008664A9">
        <w:rPr>
          <w:b/>
          <w:bCs/>
          <w:color w:val="000000"/>
          <w:sz w:val="24"/>
          <w:szCs w:val="24"/>
          <w:lang w:val="en-US"/>
        </w:rPr>
        <w:t xml:space="preserve">it will be very </w:t>
      </w:r>
      <w:proofErr w:type="gramStart"/>
      <w:r w:rsidR="008664A9">
        <w:rPr>
          <w:b/>
          <w:bCs/>
          <w:color w:val="000000"/>
          <w:sz w:val="24"/>
          <w:szCs w:val="24"/>
          <w:lang w:val="en-US"/>
        </w:rPr>
        <w:t xml:space="preserve">difficult </w:t>
      </w:r>
      <w:r w:rsidR="00C86938">
        <w:rPr>
          <w:b/>
          <w:bCs/>
          <w:color w:val="000000"/>
          <w:sz w:val="24"/>
          <w:szCs w:val="24"/>
          <w:lang w:val="en-US"/>
        </w:rPr>
        <w:t xml:space="preserve"> to</w:t>
      </w:r>
      <w:proofErr w:type="gramEnd"/>
      <w:r w:rsidR="00C86938">
        <w:rPr>
          <w:b/>
          <w:bCs/>
          <w:color w:val="000000"/>
          <w:sz w:val="24"/>
          <w:szCs w:val="24"/>
          <w:lang w:val="en-US"/>
        </w:rPr>
        <w:t xml:space="preserve"> </w:t>
      </w:r>
      <w:r w:rsidR="009B1271">
        <w:rPr>
          <w:b/>
          <w:bCs/>
          <w:color w:val="000000"/>
          <w:sz w:val="24"/>
          <w:szCs w:val="24"/>
          <w:lang w:val="en-US"/>
        </w:rPr>
        <w:t>make a reasonable profit from the School .</w:t>
      </w:r>
      <w:r w:rsidR="00C86938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C86938" w:rsidRDefault="00C86938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Once the 1</w:t>
      </w:r>
      <w:r w:rsidR="006B0AE7">
        <w:rPr>
          <w:b/>
          <w:bCs/>
          <w:color w:val="000000"/>
          <w:sz w:val="24"/>
          <w:szCs w:val="24"/>
          <w:lang w:val="en-US"/>
        </w:rPr>
        <w:t>1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val="en-US"/>
        </w:rPr>
        <w:t xml:space="preserve"> pages have </w:t>
      </w:r>
      <w:proofErr w:type="spellStart"/>
      <w:r>
        <w:rPr>
          <w:b/>
          <w:bCs/>
          <w:color w:val="000000"/>
          <w:sz w:val="24"/>
          <w:szCs w:val="24"/>
          <w:lang w:val="en-US"/>
        </w:rPr>
        <w:t>ben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 studied, please check your expertise by answering the following exercises. If you are unable to answer some of them, please return to study the text of the released pages. </w:t>
      </w:r>
    </w:p>
    <w:p w:rsidR="00F26FA6" w:rsidRDefault="00C86938" w:rsidP="00C8693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If you have still difficulties, you can </w:t>
      </w:r>
      <w:proofErr w:type="gramStart"/>
      <w:r>
        <w:rPr>
          <w:b/>
          <w:bCs/>
          <w:color w:val="000000"/>
          <w:sz w:val="24"/>
          <w:szCs w:val="24"/>
          <w:lang w:val="en-US"/>
        </w:rPr>
        <w:t xml:space="preserve">contact </w:t>
      </w:r>
      <w:r w:rsidR="009B1271">
        <w:rPr>
          <w:b/>
          <w:bCs/>
          <w:color w:val="000000"/>
          <w:sz w:val="24"/>
          <w:szCs w:val="24"/>
          <w:lang w:val="en-US"/>
        </w:rPr>
        <w:t xml:space="preserve"> Carmelo</w:t>
      </w:r>
      <w:proofErr w:type="gramEnd"/>
      <w:r w:rsidR="009B1271">
        <w:rPr>
          <w:b/>
          <w:bCs/>
          <w:color w:val="000000"/>
          <w:sz w:val="24"/>
          <w:szCs w:val="24"/>
          <w:lang w:val="en-US"/>
        </w:rPr>
        <w:t xml:space="preserve"> </w:t>
      </w:r>
      <w:r w:rsidR="00F860A6">
        <w:rPr>
          <w:b/>
          <w:bCs/>
          <w:color w:val="000000"/>
          <w:sz w:val="24"/>
          <w:szCs w:val="24"/>
          <w:lang w:val="en-US"/>
        </w:rPr>
        <w:t xml:space="preserve">at </w:t>
      </w:r>
      <w:hyperlink r:id="rId5" w:history="1">
        <w:r w:rsidRPr="001165F5">
          <w:rPr>
            <w:rStyle w:val="Collegamentoipertestuale"/>
            <w:b/>
            <w:bCs/>
            <w:sz w:val="24"/>
            <w:szCs w:val="24"/>
            <w:lang w:val="en-US"/>
          </w:rPr>
          <w:t>carmelo.giacovazzo@ic.cnr.it</w:t>
        </w:r>
      </w:hyperlink>
      <w:r>
        <w:rPr>
          <w:b/>
          <w:bCs/>
          <w:color w:val="000000"/>
          <w:sz w:val="24"/>
          <w:szCs w:val="24"/>
          <w:lang w:val="en-US"/>
        </w:rPr>
        <w:t xml:space="preserve"> .  </w:t>
      </w:r>
      <w:r w:rsidR="008664A9">
        <w:rPr>
          <w:b/>
          <w:bCs/>
          <w:color w:val="000000"/>
          <w:sz w:val="24"/>
          <w:szCs w:val="24"/>
          <w:lang w:val="en-US"/>
        </w:rPr>
        <w:t>He will be pleased to help you.</w:t>
      </w:r>
    </w:p>
    <w:p w:rsidR="00F860A6" w:rsidRDefault="00F860A6" w:rsidP="00C8693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F860A6" w:rsidRDefault="00F860A6" w:rsidP="00C8693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8664A9" w:rsidRDefault="00F860A6" w:rsidP="00C86938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                    </w:t>
      </w:r>
      <w:r w:rsidR="009B1271">
        <w:rPr>
          <w:b/>
          <w:bCs/>
          <w:color w:val="000000"/>
          <w:sz w:val="24"/>
          <w:szCs w:val="24"/>
          <w:lang w:val="en-US"/>
        </w:rPr>
        <w:t>For the Org</w:t>
      </w:r>
      <w:r>
        <w:rPr>
          <w:b/>
          <w:bCs/>
          <w:color w:val="000000"/>
          <w:sz w:val="24"/>
          <w:szCs w:val="24"/>
          <w:lang w:val="en-US"/>
        </w:rPr>
        <w:t>aniz</w:t>
      </w:r>
      <w:r w:rsidR="009B1271">
        <w:rPr>
          <w:b/>
          <w:bCs/>
          <w:color w:val="000000"/>
          <w:sz w:val="24"/>
          <w:szCs w:val="24"/>
          <w:lang w:val="en-US"/>
        </w:rPr>
        <w:t xml:space="preserve">ing </w:t>
      </w:r>
      <w:proofErr w:type="spellStart"/>
      <w:r w:rsidR="009B1271">
        <w:rPr>
          <w:b/>
          <w:bCs/>
          <w:color w:val="000000"/>
          <w:sz w:val="24"/>
          <w:szCs w:val="24"/>
          <w:lang w:val="en-US"/>
        </w:rPr>
        <w:t>Commettee</w:t>
      </w:r>
      <w:proofErr w:type="spellEnd"/>
      <w:r>
        <w:rPr>
          <w:b/>
          <w:bCs/>
          <w:color w:val="000000"/>
          <w:sz w:val="24"/>
          <w:szCs w:val="24"/>
          <w:lang w:val="en-US"/>
        </w:rPr>
        <w:t xml:space="preserve">                                                </w:t>
      </w:r>
    </w:p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F26FA6" w:rsidRDefault="00F26FA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A74EE6" w:rsidRDefault="00A74EE6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F20C1D">
        <w:rPr>
          <w:b/>
          <w:bCs/>
          <w:color w:val="000000"/>
          <w:sz w:val="24"/>
          <w:szCs w:val="24"/>
          <w:lang w:val="en-US"/>
        </w:rPr>
        <w:t>Questions and exercises for homework</w:t>
      </w:r>
    </w:p>
    <w:p w:rsidR="00F20C1D" w:rsidRPr="00F20C1D" w:rsidRDefault="00F20C1D" w:rsidP="00A74EE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1. If an operator 4</w:t>
      </w:r>
      <w:r w:rsidRPr="00F20C1D">
        <w:rPr>
          <w:color w:val="000000"/>
          <w:sz w:val="24"/>
          <w:szCs w:val="24"/>
          <w:vertAlign w:val="subscript"/>
          <w:lang w:val="en-US"/>
        </w:rPr>
        <w:t>1</w:t>
      </w:r>
      <w:r w:rsidRPr="00F20C1D">
        <w:rPr>
          <w:color w:val="000000"/>
          <w:sz w:val="24"/>
          <w:szCs w:val="24"/>
          <w:lang w:val="en-US"/>
        </w:rPr>
        <w:t xml:space="preserve"> exists, should you find a 2</w:t>
      </w:r>
      <w:r w:rsidRPr="00F20C1D">
        <w:rPr>
          <w:color w:val="000000"/>
          <w:sz w:val="24"/>
          <w:szCs w:val="24"/>
          <w:vertAlign w:val="subscript"/>
          <w:lang w:val="en-US"/>
        </w:rPr>
        <w:t>1</w:t>
      </w:r>
      <w:r w:rsidRPr="00F20C1D">
        <w:rPr>
          <w:color w:val="000000"/>
          <w:sz w:val="24"/>
          <w:szCs w:val="24"/>
          <w:lang w:val="en-US"/>
        </w:rPr>
        <w:t xml:space="preserve"> operator along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>the same direction?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2. If an operator </w:t>
      </w:r>
      <w:r w:rsidR="00AF52EB" w:rsidRPr="00F20C1D">
        <w:rPr>
          <w:color w:val="000000"/>
          <w:sz w:val="24"/>
          <w:szCs w:val="24"/>
          <w:lang w:val="en-US"/>
        </w:rPr>
        <w:t>-</w:t>
      </w:r>
      <w:r w:rsidRPr="00F20C1D">
        <w:rPr>
          <w:color w:val="000000"/>
          <w:sz w:val="24"/>
          <w:szCs w:val="24"/>
          <w:lang w:val="en-US"/>
        </w:rPr>
        <w:t xml:space="preserve">6 exist, should you find a mirror </w:t>
      </w:r>
      <w:r w:rsidRPr="00F20C1D">
        <w:rPr>
          <w:i/>
          <w:iCs/>
          <w:color w:val="000000"/>
          <w:sz w:val="24"/>
          <w:szCs w:val="24"/>
          <w:lang w:val="en-US"/>
        </w:rPr>
        <w:t>m</w:t>
      </w:r>
      <w:r w:rsidR="009B29A1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 xml:space="preserve">perpendicular to the </w:t>
      </w:r>
      <w:r w:rsidR="00AF52EB" w:rsidRPr="00F20C1D">
        <w:rPr>
          <w:color w:val="000000"/>
          <w:sz w:val="24"/>
          <w:szCs w:val="24"/>
          <w:lang w:val="en-US"/>
        </w:rPr>
        <w:t>-</w:t>
      </w:r>
      <w:r w:rsidRPr="00F20C1D">
        <w:rPr>
          <w:color w:val="000000"/>
          <w:sz w:val="24"/>
          <w:szCs w:val="24"/>
          <w:lang w:val="en-US"/>
        </w:rPr>
        <w:t xml:space="preserve">6 </w:t>
      </w:r>
      <w:proofErr w:type="gramStart"/>
      <w:r w:rsidRPr="00F20C1D">
        <w:rPr>
          <w:color w:val="000000"/>
          <w:sz w:val="24"/>
          <w:szCs w:val="24"/>
          <w:lang w:val="en-US"/>
        </w:rPr>
        <w:t>direction ?</w:t>
      </w:r>
      <w:proofErr w:type="gramEnd"/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3. How should you orient your hands to simulate a </w:t>
      </w:r>
      <w:proofErr w:type="gramStart"/>
      <w:r w:rsidR="00AF52EB" w:rsidRPr="00F20C1D">
        <w:rPr>
          <w:color w:val="000000"/>
          <w:sz w:val="24"/>
          <w:szCs w:val="24"/>
          <w:lang w:val="en-US"/>
        </w:rPr>
        <w:t>-</w:t>
      </w:r>
      <w:r w:rsidRPr="00F20C1D">
        <w:rPr>
          <w:color w:val="000000"/>
          <w:sz w:val="24"/>
          <w:szCs w:val="24"/>
          <w:lang w:val="en-US"/>
        </w:rPr>
        <w:t>1</w:t>
      </w:r>
      <w:proofErr w:type="gramEnd"/>
      <w:r w:rsidRPr="00F20C1D">
        <w:rPr>
          <w:color w:val="000000"/>
          <w:sz w:val="24"/>
          <w:szCs w:val="24"/>
          <w:lang w:val="en-US"/>
        </w:rPr>
        <w:t>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4. How should you orient your hands to simulate a </w:t>
      </w:r>
      <w:proofErr w:type="gramStart"/>
      <w:r w:rsidR="00C74742" w:rsidRPr="00F20C1D">
        <w:rPr>
          <w:i/>
          <w:color w:val="000000"/>
          <w:sz w:val="24"/>
          <w:szCs w:val="24"/>
          <w:lang w:val="en-US"/>
        </w:rPr>
        <w:t>-4</w:t>
      </w:r>
      <w:proofErr w:type="gramEnd"/>
      <w:r w:rsidRPr="00F20C1D">
        <w:rPr>
          <w:color w:val="000000"/>
          <w:sz w:val="24"/>
          <w:szCs w:val="24"/>
          <w:lang w:val="en-US"/>
        </w:rPr>
        <w:t xml:space="preserve">? Does </w:t>
      </w:r>
      <w:r w:rsidR="00C74742" w:rsidRPr="00F20C1D">
        <w:rPr>
          <w:i/>
          <w:color w:val="000000"/>
          <w:sz w:val="24"/>
          <w:szCs w:val="24"/>
          <w:lang w:val="en-US"/>
        </w:rPr>
        <w:t>-</w:t>
      </w:r>
      <w:proofErr w:type="gramStart"/>
      <w:r w:rsidRPr="00F20C1D">
        <w:rPr>
          <w:i/>
          <w:color w:val="000000"/>
          <w:sz w:val="24"/>
          <w:szCs w:val="24"/>
          <w:lang w:val="en-US"/>
        </w:rPr>
        <w:t>4</w:t>
      </w:r>
      <w:proofErr w:type="gramEnd"/>
      <w:r w:rsidR="009B29A1">
        <w:rPr>
          <w:i/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>implies an inversion centre?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5. Are you able to provide a definition for the symmetry axis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i/>
          <w:iCs/>
          <w:color w:val="000000"/>
          <w:sz w:val="24"/>
          <w:szCs w:val="24"/>
          <w:lang w:val="en-US"/>
        </w:rPr>
        <w:t xml:space="preserve">n </w:t>
      </w:r>
      <w:r w:rsidRPr="00F20C1D">
        <w:rPr>
          <w:color w:val="000000"/>
          <w:sz w:val="24"/>
          <w:szCs w:val="24"/>
          <w:lang w:val="en-US"/>
        </w:rPr>
        <w:t xml:space="preserve">and for the symmetry axis </w:t>
      </w:r>
      <w:r w:rsidR="00C74742" w:rsidRPr="00F20C1D">
        <w:rPr>
          <w:i/>
          <w:color w:val="000000"/>
          <w:sz w:val="24"/>
          <w:szCs w:val="24"/>
          <w:lang w:val="en-US"/>
        </w:rPr>
        <w:t>-</w:t>
      </w:r>
      <w:proofErr w:type="gramStart"/>
      <w:r w:rsidR="00C74742" w:rsidRPr="00F20C1D">
        <w:rPr>
          <w:i/>
          <w:color w:val="000000"/>
          <w:sz w:val="24"/>
          <w:szCs w:val="24"/>
          <w:lang w:val="en-US"/>
        </w:rPr>
        <w:t>n</w:t>
      </w:r>
      <w:r w:rsidRPr="00F20C1D">
        <w:rPr>
          <w:i/>
          <w:iCs/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>?</w:t>
      </w:r>
      <w:proofErr w:type="gramEnd"/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6. Can you orient your hands to simulate a twofold axis?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7. Can you suitably orient two </w:t>
      </w:r>
      <w:proofErr w:type="spellStart"/>
      <w:r w:rsidRPr="00F20C1D">
        <w:rPr>
          <w:color w:val="000000"/>
          <w:sz w:val="24"/>
          <w:szCs w:val="24"/>
          <w:lang w:val="en-US"/>
        </w:rPr>
        <w:t>enantiomeric</w:t>
      </w:r>
      <w:proofErr w:type="spellEnd"/>
      <w:r w:rsidRPr="00F20C1D">
        <w:rPr>
          <w:color w:val="000000"/>
          <w:sz w:val="24"/>
          <w:szCs w:val="24"/>
          <w:lang w:val="en-US"/>
        </w:rPr>
        <w:t xml:space="preserve"> molecules in such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 xml:space="preserve">a way that they </w:t>
      </w:r>
      <w:proofErr w:type="gramStart"/>
      <w:r w:rsidRPr="00F20C1D">
        <w:rPr>
          <w:color w:val="000000"/>
          <w:sz w:val="24"/>
          <w:szCs w:val="24"/>
          <w:lang w:val="en-US"/>
        </w:rPr>
        <w:t>are related</w:t>
      </w:r>
      <w:proofErr w:type="gramEnd"/>
      <w:r w:rsidRPr="00F20C1D">
        <w:rPr>
          <w:color w:val="000000"/>
          <w:sz w:val="24"/>
          <w:szCs w:val="24"/>
          <w:lang w:val="en-US"/>
        </w:rPr>
        <w:t xml:space="preserve"> by a twofold axis?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8. Please derive the equivalent positions drawn in Fig.1.3</w:t>
      </w:r>
      <w:r w:rsidR="00EB1207" w:rsidRPr="00F20C1D">
        <w:rPr>
          <w:color w:val="000000"/>
          <w:sz w:val="24"/>
          <w:szCs w:val="24"/>
          <w:lang w:val="en-US"/>
        </w:rPr>
        <w:t xml:space="preserve"> of </w:t>
      </w:r>
      <w:proofErr w:type="gramStart"/>
      <w:r w:rsidR="00EB1207" w:rsidRPr="00F20C1D">
        <w:rPr>
          <w:color w:val="000000"/>
          <w:sz w:val="24"/>
          <w:szCs w:val="24"/>
          <w:lang w:val="en-US"/>
        </w:rPr>
        <w:t>Fundamentals</w:t>
      </w:r>
      <w:r w:rsidRPr="00F20C1D">
        <w:rPr>
          <w:color w:val="000000"/>
          <w:sz w:val="24"/>
          <w:szCs w:val="24"/>
          <w:lang w:val="en-US"/>
        </w:rPr>
        <w:t xml:space="preserve"> ,</w:t>
      </w:r>
      <w:proofErr w:type="gramEnd"/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 xml:space="preserve"> by</w:t>
      </w:r>
      <w:r w:rsidR="00EB1207" w:rsidRPr="00F20C1D">
        <w:rPr>
          <w:color w:val="000000"/>
          <w:sz w:val="24"/>
          <w:szCs w:val="24"/>
          <w:lang w:val="en-US"/>
        </w:rPr>
        <w:t xml:space="preserve"> u</w:t>
      </w:r>
      <w:r w:rsidRPr="00F20C1D">
        <w:rPr>
          <w:color w:val="000000"/>
          <w:sz w:val="24"/>
          <w:szCs w:val="24"/>
          <w:lang w:val="en-US"/>
        </w:rPr>
        <w:t>sing the same international notation.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9. Can you define what a lattice represents?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10. Can you define what a lattice point represents?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11. Are the coordinates of the lattice points always integer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>numbers?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12. When you fix the origin of a direct lattice, are you obliged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Pr="00F20C1D">
        <w:rPr>
          <w:color w:val="000000"/>
          <w:sz w:val="24"/>
          <w:szCs w:val="24"/>
          <w:lang w:val="en-US"/>
        </w:rPr>
        <w:t>to locate the origin lattice point on an atom?</w:t>
      </w:r>
    </w:p>
    <w:p w:rsidR="00A74EE6" w:rsidRPr="00F20C1D" w:rsidRDefault="00A74EE6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13. Can you find a </w:t>
      </w:r>
      <w:proofErr w:type="spellStart"/>
      <w:r w:rsidRPr="00F20C1D">
        <w:rPr>
          <w:color w:val="000000"/>
          <w:sz w:val="24"/>
          <w:szCs w:val="24"/>
          <w:lang w:val="en-US"/>
        </w:rPr>
        <w:t>centred</w:t>
      </w:r>
      <w:proofErr w:type="spellEnd"/>
      <w:r w:rsidRPr="00F20C1D">
        <w:rPr>
          <w:color w:val="000000"/>
          <w:sz w:val="24"/>
          <w:szCs w:val="24"/>
          <w:lang w:val="en-US"/>
        </w:rPr>
        <w:t xml:space="preserve"> unit cell smaller than a </w:t>
      </w:r>
      <w:proofErr w:type="gramStart"/>
      <w:r w:rsidRPr="00F20C1D">
        <w:rPr>
          <w:color w:val="000000"/>
          <w:sz w:val="24"/>
          <w:szCs w:val="24"/>
          <w:lang w:val="en-US"/>
        </w:rPr>
        <w:t>primitive</w:t>
      </w:r>
      <w:proofErr w:type="gramEnd"/>
      <w:r w:rsidRPr="00F20C1D">
        <w:rPr>
          <w:color w:val="000000"/>
          <w:sz w:val="24"/>
          <w:szCs w:val="24"/>
          <w:lang w:val="en-US"/>
        </w:rPr>
        <w:t>?</w:t>
      </w:r>
    </w:p>
    <w:p w:rsidR="00DD08AA" w:rsidRPr="00F20C1D" w:rsidRDefault="00DD08AA" w:rsidP="00DD08AA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</w:t>
      </w:r>
      <w:r w:rsidR="005463B0" w:rsidRPr="00F20C1D">
        <w:rPr>
          <w:color w:val="000000"/>
          <w:sz w:val="24"/>
          <w:szCs w:val="24"/>
          <w:lang w:val="en-US"/>
        </w:rPr>
        <w:t>4</w:t>
      </w:r>
      <w:r w:rsidRPr="00F20C1D">
        <w:rPr>
          <w:color w:val="000000"/>
          <w:sz w:val="24"/>
          <w:szCs w:val="24"/>
          <w:lang w:val="en-US"/>
        </w:rPr>
        <w:t xml:space="preserve">.  How do you express </w:t>
      </w:r>
      <w:proofErr w:type="gramStart"/>
      <w:r w:rsidRPr="00F20C1D">
        <w:rPr>
          <w:color w:val="000000"/>
          <w:sz w:val="24"/>
          <w:szCs w:val="24"/>
          <w:lang w:val="en-US"/>
        </w:rPr>
        <w:t>a  crystallographic</w:t>
      </w:r>
      <w:proofErr w:type="gramEnd"/>
      <w:r w:rsidRPr="00F20C1D">
        <w:rPr>
          <w:color w:val="000000"/>
          <w:sz w:val="24"/>
          <w:szCs w:val="24"/>
          <w:lang w:val="en-US"/>
        </w:rPr>
        <w:t xml:space="preserve"> direction?</w:t>
      </w:r>
    </w:p>
    <w:p w:rsidR="005463B0" w:rsidRPr="00F20C1D" w:rsidRDefault="005463B0" w:rsidP="005463B0">
      <w:pPr>
        <w:autoSpaceDE w:val="0"/>
        <w:autoSpaceDN w:val="0"/>
        <w:adjustRightInd w:val="0"/>
        <w:rPr>
          <w:color w:val="0070C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 xml:space="preserve">15. To which </w:t>
      </w:r>
      <w:proofErr w:type="gramStart"/>
      <w:r w:rsidRPr="00F20C1D">
        <w:rPr>
          <w:color w:val="000000"/>
          <w:sz w:val="24"/>
          <w:szCs w:val="24"/>
          <w:lang w:val="en-US"/>
        </w:rPr>
        <w:t>direction  the</w:t>
      </w:r>
      <w:proofErr w:type="gramEnd"/>
      <w:r w:rsidRPr="00F20C1D">
        <w:rPr>
          <w:color w:val="000000"/>
          <w:sz w:val="24"/>
          <w:szCs w:val="24"/>
          <w:lang w:val="en-US"/>
        </w:rPr>
        <w:t xml:space="preserve"> symbol [132] corresponds? Are you able to draw such direction? </w:t>
      </w:r>
    </w:p>
    <w:p w:rsidR="00A74EE6" w:rsidRPr="00F20C1D" w:rsidRDefault="00DD08AA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16</w:t>
      </w:r>
      <w:r w:rsidR="00A74EE6" w:rsidRPr="00F20C1D">
        <w:rPr>
          <w:color w:val="000000"/>
          <w:sz w:val="24"/>
          <w:szCs w:val="24"/>
          <w:lang w:val="en-US"/>
        </w:rPr>
        <w:t>. Do the crystallographic directions exhaust all the possible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="00A74EE6" w:rsidRPr="00F20C1D">
        <w:rPr>
          <w:color w:val="000000"/>
          <w:sz w:val="24"/>
          <w:szCs w:val="24"/>
          <w:lang w:val="en-US"/>
        </w:rPr>
        <w:t>directions?</w:t>
      </w:r>
    </w:p>
    <w:p w:rsidR="00A74EE6" w:rsidRPr="00F20C1D" w:rsidRDefault="00DD08AA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17</w:t>
      </w:r>
      <w:r w:rsidR="00A74EE6" w:rsidRPr="00F20C1D">
        <w:rPr>
          <w:color w:val="000000"/>
          <w:sz w:val="24"/>
          <w:szCs w:val="24"/>
          <w:lang w:val="en-US"/>
        </w:rPr>
        <w:t>. Are you able to draw the family of crystallographic planes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="00A74EE6" w:rsidRPr="00F20C1D">
        <w:rPr>
          <w:color w:val="000000"/>
          <w:sz w:val="24"/>
          <w:szCs w:val="24"/>
          <w:lang w:val="en-US"/>
        </w:rPr>
        <w:t xml:space="preserve">(2 </w:t>
      </w:r>
      <w:r w:rsidR="007A79A1" w:rsidRPr="00F20C1D">
        <w:rPr>
          <w:color w:val="000000"/>
          <w:sz w:val="24"/>
          <w:szCs w:val="24"/>
          <w:lang w:val="en-US"/>
        </w:rPr>
        <w:t>6</w:t>
      </w:r>
      <w:r w:rsidR="00A74EE6" w:rsidRPr="00F20C1D">
        <w:rPr>
          <w:color w:val="000000"/>
          <w:sz w:val="24"/>
          <w:szCs w:val="24"/>
          <w:lang w:val="en-US"/>
        </w:rPr>
        <w:t xml:space="preserve"> 3)?</w:t>
      </w:r>
    </w:p>
    <w:p w:rsidR="00A74EE6" w:rsidRPr="00F20C1D" w:rsidRDefault="00DD08AA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18</w:t>
      </w:r>
      <w:r w:rsidR="00A74EE6" w:rsidRPr="00F20C1D">
        <w:rPr>
          <w:color w:val="000000"/>
          <w:sz w:val="24"/>
          <w:szCs w:val="24"/>
          <w:lang w:val="en-US"/>
        </w:rPr>
        <w:t>. Which the difference between the families (</w:t>
      </w:r>
      <w:proofErr w:type="spellStart"/>
      <w:r w:rsidR="00A74EE6" w:rsidRPr="00F20C1D">
        <w:rPr>
          <w:color w:val="000000"/>
          <w:sz w:val="24"/>
          <w:szCs w:val="24"/>
          <w:lang w:val="en-US"/>
        </w:rPr>
        <w:t>hkl</w:t>
      </w:r>
      <w:proofErr w:type="spellEnd"/>
      <w:r w:rsidR="00A74EE6" w:rsidRPr="00F20C1D">
        <w:rPr>
          <w:color w:val="000000"/>
          <w:sz w:val="24"/>
          <w:szCs w:val="24"/>
          <w:lang w:val="en-US"/>
        </w:rPr>
        <w:t xml:space="preserve">) and </w:t>
      </w:r>
      <w:r w:rsidR="007A79A1" w:rsidRPr="00F20C1D">
        <w:rPr>
          <w:color w:val="000000"/>
          <w:sz w:val="24"/>
          <w:szCs w:val="24"/>
          <w:lang w:val="en-US"/>
        </w:rPr>
        <w:t>(-h –k –l</w:t>
      </w:r>
      <w:proofErr w:type="gramStart"/>
      <w:r w:rsidR="007A79A1" w:rsidRPr="00F20C1D">
        <w:rPr>
          <w:color w:val="000000"/>
          <w:sz w:val="24"/>
          <w:szCs w:val="24"/>
          <w:lang w:val="en-US"/>
        </w:rPr>
        <w:t>)</w:t>
      </w:r>
      <w:r w:rsidR="00A74EE6" w:rsidRPr="00F20C1D">
        <w:rPr>
          <w:color w:val="000000"/>
          <w:sz w:val="24"/>
          <w:szCs w:val="24"/>
          <w:lang w:val="en-US"/>
        </w:rPr>
        <w:t xml:space="preserve"> ?</w:t>
      </w:r>
      <w:proofErr w:type="gramEnd"/>
    </w:p>
    <w:p w:rsidR="00A74EE6" w:rsidRPr="00F20C1D" w:rsidRDefault="00DD08AA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19</w:t>
      </w:r>
      <w:r w:rsidR="00A74EE6" w:rsidRPr="00F20C1D">
        <w:rPr>
          <w:color w:val="000000"/>
          <w:sz w:val="24"/>
          <w:szCs w:val="24"/>
          <w:lang w:val="en-US"/>
        </w:rPr>
        <w:t>. Can you tile your room by regular pentagonal or octagonal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="00A74EE6" w:rsidRPr="00F20C1D">
        <w:rPr>
          <w:color w:val="000000"/>
          <w:sz w:val="24"/>
          <w:szCs w:val="24"/>
          <w:lang w:val="en-US"/>
        </w:rPr>
        <w:t>tiles?</w:t>
      </w:r>
    </w:p>
    <w:p w:rsidR="00A74EE6" w:rsidRPr="00F20C1D" w:rsidRDefault="00DD08AA" w:rsidP="00A74EE6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20</w:t>
      </w:r>
      <w:r w:rsidR="00A74EE6" w:rsidRPr="00F20C1D">
        <w:rPr>
          <w:color w:val="000000"/>
          <w:sz w:val="24"/>
          <w:szCs w:val="24"/>
          <w:lang w:val="en-US"/>
        </w:rPr>
        <w:t xml:space="preserve">. </w:t>
      </w:r>
      <w:proofErr w:type="gramStart"/>
      <w:r w:rsidR="00A74EE6" w:rsidRPr="00F20C1D">
        <w:rPr>
          <w:color w:val="000000"/>
          <w:sz w:val="24"/>
          <w:szCs w:val="24"/>
          <w:lang w:val="en-US"/>
        </w:rPr>
        <w:t>In</w:t>
      </w:r>
      <w:proofErr w:type="gramEnd"/>
      <w:r w:rsidR="00A74EE6" w:rsidRPr="00F20C1D">
        <w:rPr>
          <w:color w:val="000000"/>
          <w:sz w:val="24"/>
          <w:szCs w:val="24"/>
          <w:lang w:val="en-US"/>
        </w:rPr>
        <w:t xml:space="preserve"> the crystals is the symmetry operator 4</w:t>
      </w:r>
      <w:r w:rsidR="00A74EE6" w:rsidRPr="00F20C1D">
        <w:rPr>
          <w:color w:val="000000"/>
          <w:sz w:val="24"/>
          <w:szCs w:val="24"/>
          <w:vertAlign w:val="subscript"/>
          <w:lang w:val="en-US"/>
        </w:rPr>
        <w:t>1</w:t>
      </w:r>
      <w:r w:rsidR="00A74EE6" w:rsidRPr="00F20C1D">
        <w:rPr>
          <w:color w:val="000000"/>
          <w:sz w:val="24"/>
          <w:szCs w:val="24"/>
          <w:lang w:val="en-US"/>
        </w:rPr>
        <w:t xml:space="preserve"> different from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="00A74EE6" w:rsidRPr="00F20C1D">
        <w:rPr>
          <w:color w:val="000000"/>
          <w:sz w:val="24"/>
          <w:szCs w:val="24"/>
          <w:lang w:val="en-US"/>
        </w:rPr>
        <w:t>4</w:t>
      </w:r>
      <w:r w:rsidR="00A74EE6" w:rsidRPr="00F20C1D">
        <w:rPr>
          <w:color w:val="000000"/>
          <w:sz w:val="24"/>
          <w:szCs w:val="24"/>
          <w:vertAlign w:val="subscript"/>
          <w:lang w:val="en-US"/>
        </w:rPr>
        <w:t>5</w:t>
      </w:r>
      <w:r w:rsidR="00A74EE6" w:rsidRPr="00F20C1D">
        <w:rPr>
          <w:color w:val="000000"/>
          <w:sz w:val="24"/>
          <w:szCs w:val="24"/>
          <w:lang w:val="en-US"/>
        </w:rPr>
        <w:t>?</w:t>
      </w:r>
    </w:p>
    <w:p w:rsidR="00EB1207" w:rsidRPr="00F860A6" w:rsidRDefault="00DD08AA" w:rsidP="009B29A1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F20C1D">
        <w:rPr>
          <w:color w:val="000000"/>
          <w:sz w:val="24"/>
          <w:szCs w:val="24"/>
          <w:lang w:val="en-US"/>
        </w:rPr>
        <w:t>21</w:t>
      </w:r>
      <w:r w:rsidR="00A74EE6" w:rsidRPr="00F20C1D">
        <w:rPr>
          <w:color w:val="000000"/>
          <w:sz w:val="24"/>
          <w:szCs w:val="24"/>
          <w:lang w:val="en-US"/>
        </w:rPr>
        <w:t xml:space="preserve">. Does the glide plane of type </w:t>
      </w:r>
      <w:r w:rsidR="00A74EE6" w:rsidRPr="00F20C1D">
        <w:rPr>
          <w:i/>
          <w:iCs/>
          <w:color w:val="000000"/>
          <w:sz w:val="24"/>
          <w:szCs w:val="24"/>
          <w:lang w:val="en-US"/>
        </w:rPr>
        <w:t xml:space="preserve">b </w:t>
      </w:r>
      <w:r w:rsidR="00A74EE6" w:rsidRPr="00F20C1D">
        <w:rPr>
          <w:color w:val="000000"/>
          <w:sz w:val="24"/>
          <w:szCs w:val="24"/>
          <w:lang w:val="en-US"/>
        </w:rPr>
        <w:t xml:space="preserve">perpendicular to the </w:t>
      </w:r>
      <w:r w:rsidR="00A74EE6" w:rsidRPr="00F20C1D">
        <w:rPr>
          <w:b/>
          <w:bCs/>
          <w:color w:val="000000"/>
          <w:sz w:val="24"/>
          <w:szCs w:val="24"/>
          <w:lang w:val="en-US"/>
        </w:rPr>
        <w:t xml:space="preserve">b </w:t>
      </w:r>
      <w:r w:rsidR="00A74EE6" w:rsidRPr="00F20C1D">
        <w:rPr>
          <w:color w:val="000000"/>
          <w:sz w:val="24"/>
          <w:szCs w:val="24"/>
          <w:lang w:val="en-US"/>
        </w:rPr>
        <w:t>axis</w:t>
      </w:r>
      <w:r w:rsidR="009B29A1">
        <w:rPr>
          <w:color w:val="000000"/>
          <w:sz w:val="24"/>
          <w:szCs w:val="24"/>
          <w:lang w:val="en-US"/>
        </w:rPr>
        <w:t xml:space="preserve"> </w:t>
      </w:r>
      <w:r w:rsidR="00A74EE6" w:rsidRPr="00F860A6">
        <w:rPr>
          <w:color w:val="000000"/>
          <w:sz w:val="24"/>
          <w:szCs w:val="24"/>
          <w:lang w:val="en-US"/>
        </w:rPr>
        <w:t>exist?</w:t>
      </w:r>
      <w:r w:rsidR="0055651D" w:rsidRPr="00F860A6">
        <w:rPr>
          <w:sz w:val="24"/>
          <w:szCs w:val="24"/>
          <w:lang w:val="en-US"/>
        </w:rPr>
        <w:t xml:space="preserve">    </w:t>
      </w:r>
    </w:p>
    <w:p w:rsidR="00EB1207" w:rsidRPr="00F20C1D" w:rsidRDefault="00DD08AA" w:rsidP="00A74EE6">
      <w:pPr>
        <w:rPr>
          <w:sz w:val="24"/>
          <w:szCs w:val="24"/>
          <w:lang w:val="en-US"/>
        </w:rPr>
      </w:pPr>
      <w:r w:rsidRPr="00F20C1D">
        <w:rPr>
          <w:sz w:val="24"/>
          <w:szCs w:val="24"/>
          <w:lang w:val="en-US"/>
        </w:rPr>
        <w:t>22</w:t>
      </w:r>
      <w:r w:rsidR="00EB1207" w:rsidRPr="00F20C1D">
        <w:rPr>
          <w:sz w:val="24"/>
          <w:szCs w:val="24"/>
          <w:lang w:val="en-US"/>
        </w:rPr>
        <w:t>. Which are the symmetry restrictions fixed by the periodic nature of the crystals to the order of the symmetry operators</w:t>
      </w:r>
      <w:r w:rsidRPr="00F20C1D">
        <w:rPr>
          <w:sz w:val="24"/>
          <w:szCs w:val="24"/>
          <w:lang w:val="en-US"/>
        </w:rPr>
        <w:t>?</w:t>
      </w:r>
    </w:p>
    <w:p w:rsidR="007A79A1" w:rsidRPr="00F20C1D" w:rsidRDefault="00DD08AA" w:rsidP="00A74EE6">
      <w:pPr>
        <w:rPr>
          <w:sz w:val="24"/>
          <w:szCs w:val="24"/>
          <w:lang w:val="en-US"/>
        </w:rPr>
      </w:pPr>
      <w:r w:rsidRPr="00F20C1D">
        <w:rPr>
          <w:sz w:val="24"/>
          <w:szCs w:val="24"/>
          <w:lang w:val="en-US"/>
        </w:rPr>
        <w:lastRenderedPageBreak/>
        <w:t>23</w:t>
      </w:r>
      <w:r w:rsidR="00EB1207" w:rsidRPr="00F20C1D">
        <w:rPr>
          <w:sz w:val="24"/>
          <w:szCs w:val="24"/>
          <w:lang w:val="en-US"/>
        </w:rPr>
        <w:t>.</w:t>
      </w:r>
      <w:r w:rsidR="0055651D" w:rsidRPr="00F20C1D">
        <w:rPr>
          <w:sz w:val="24"/>
          <w:szCs w:val="24"/>
          <w:lang w:val="en-US"/>
        </w:rPr>
        <w:t xml:space="preserve">  </w:t>
      </w:r>
      <w:r w:rsidR="00EB1207" w:rsidRPr="00F20C1D">
        <w:rPr>
          <w:sz w:val="24"/>
          <w:szCs w:val="24"/>
          <w:lang w:val="en-US"/>
        </w:rPr>
        <w:t xml:space="preserve">Which are the symmetry restrictions fixed by the periodic nature of the crystals to the translational components of </w:t>
      </w:r>
      <w:proofErr w:type="gramStart"/>
      <w:r w:rsidR="00EB1207" w:rsidRPr="00F20C1D">
        <w:rPr>
          <w:sz w:val="24"/>
          <w:szCs w:val="24"/>
          <w:lang w:val="en-US"/>
        </w:rPr>
        <w:t>the  symmetry</w:t>
      </w:r>
      <w:proofErr w:type="gramEnd"/>
      <w:r w:rsidR="00EB1207" w:rsidRPr="00F20C1D">
        <w:rPr>
          <w:sz w:val="24"/>
          <w:szCs w:val="24"/>
          <w:lang w:val="en-US"/>
        </w:rPr>
        <w:t xml:space="preserve"> operators</w:t>
      </w:r>
      <w:r w:rsidRPr="00F20C1D">
        <w:rPr>
          <w:sz w:val="24"/>
          <w:szCs w:val="24"/>
          <w:lang w:val="en-US"/>
        </w:rPr>
        <w:t>?</w:t>
      </w:r>
      <w:r w:rsidR="0055651D" w:rsidRPr="00F20C1D">
        <w:rPr>
          <w:sz w:val="24"/>
          <w:szCs w:val="24"/>
          <w:lang w:val="en-US"/>
        </w:rPr>
        <w:t xml:space="preserve">  </w:t>
      </w:r>
    </w:p>
    <w:p w:rsidR="005463B0" w:rsidRPr="00F20C1D" w:rsidRDefault="005463B0" w:rsidP="00A74EE6">
      <w:pPr>
        <w:rPr>
          <w:sz w:val="24"/>
          <w:szCs w:val="24"/>
          <w:lang w:val="en-US"/>
        </w:rPr>
      </w:pPr>
      <w:r w:rsidRPr="00F20C1D">
        <w:rPr>
          <w:sz w:val="24"/>
          <w:szCs w:val="24"/>
          <w:lang w:val="en-US"/>
        </w:rPr>
        <w:t>24.  In crystallography, do you need the screw axis 4</w:t>
      </w:r>
      <w:r w:rsidRPr="00F20C1D">
        <w:rPr>
          <w:sz w:val="24"/>
          <w:szCs w:val="24"/>
          <w:vertAlign w:val="subscript"/>
          <w:lang w:val="en-US"/>
        </w:rPr>
        <w:t>6</w:t>
      </w:r>
      <w:r w:rsidR="00F20C1D" w:rsidRPr="00F20C1D">
        <w:rPr>
          <w:sz w:val="24"/>
          <w:szCs w:val="24"/>
          <w:lang w:val="en-US"/>
        </w:rPr>
        <w:t xml:space="preserve">? Is it </w:t>
      </w:r>
      <w:r w:rsidRPr="00F20C1D">
        <w:rPr>
          <w:sz w:val="24"/>
          <w:szCs w:val="24"/>
          <w:lang w:val="en-US"/>
        </w:rPr>
        <w:t xml:space="preserve">  different from 4</w:t>
      </w:r>
      <w:r w:rsidRPr="00F20C1D">
        <w:rPr>
          <w:sz w:val="24"/>
          <w:szCs w:val="24"/>
          <w:vertAlign w:val="subscript"/>
          <w:lang w:val="en-US"/>
        </w:rPr>
        <w:t>2</w:t>
      </w:r>
      <w:r w:rsidRPr="00F20C1D">
        <w:rPr>
          <w:sz w:val="24"/>
          <w:szCs w:val="24"/>
          <w:lang w:val="en-US"/>
        </w:rPr>
        <w:t>?</w:t>
      </w:r>
    </w:p>
    <w:p w:rsidR="00F20C1D" w:rsidRPr="00F20C1D" w:rsidRDefault="00F20C1D" w:rsidP="00A74EE6">
      <w:pPr>
        <w:rPr>
          <w:sz w:val="24"/>
          <w:szCs w:val="24"/>
          <w:lang w:val="en-US"/>
        </w:rPr>
      </w:pPr>
      <w:r w:rsidRPr="00F20C1D">
        <w:rPr>
          <w:sz w:val="24"/>
          <w:szCs w:val="24"/>
          <w:lang w:val="en-US"/>
        </w:rPr>
        <w:t>25. Are you able to represent, as in Fig. 1.3 of Fundamentals</w:t>
      </w:r>
      <w:proofErr w:type="gramStart"/>
      <w:r w:rsidRPr="00F20C1D">
        <w:rPr>
          <w:sz w:val="24"/>
          <w:szCs w:val="24"/>
          <w:lang w:val="en-US"/>
        </w:rPr>
        <w:t>,  the</w:t>
      </w:r>
      <w:proofErr w:type="gramEnd"/>
      <w:r w:rsidRPr="00F20C1D">
        <w:rPr>
          <w:sz w:val="24"/>
          <w:szCs w:val="24"/>
          <w:lang w:val="en-US"/>
        </w:rPr>
        <w:t xml:space="preserve"> symmetry of the space when a crystallographic screw axis exists?   </w:t>
      </w:r>
    </w:p>
    <w:p w:rsidR="007A79A1" w:rsidRPr="00F20C1D" w:rsidRDefault="007A79A1" w:rsidP="00A74EE6">
      <w:pPr>
        <w:rPr>
          <w:sz w:val="24"/>
          <w:szCs w:val="24"/>
          <w:lang w:val="en-US"/>
        </w:rPr>
      </w:pPr>
    </w:p>
    <w:p w:rsidR="007A79A1" w:rsidRPr="00F20C1D" w:rsidRDefault="007A79A1" w:rsidP="00A74EE6">
      <w:pPr>
        <w:rPr>
          <w:color w:val="FF0000"/>
          <w:sz w:val="24"/>
          <w:szCs w:val="24"/>
          <w:lang w:val="en-US"/>
        </w:rPr>
      </w:pPr>
    </w:p>
    <w:p w:rsidR="007A79A1" w:rsidRPr="00F20C1D" w:rsidRDefault="007A79A1" w:rsidP="00A74EE6">
      <w:pPr>
        <w:rPr>
          <w:sz w:val="24"/>
          <w:szCs w:val="24"/>
          <w:lang w:val="en-US"/>
        </w:rPr>
      </w:pPr>
    </w:p>
    <w:p w:rsidR="007A79A1" w:rsidRPr="00F20C1D" w:rsidRDefault="007A79A1" w:rsidP="00A74EE6">
      <w:pPr>
        <w:rPr>
          <w:sz w:val="24"/>
          <w:szCs w:val="24"/>
          <w:lang w:val="en-US"/>
        </w:rPr>
      </w:pPr>
    </w:p>
    <w:p w:rsidR="007A79A1" w:rsidRPr="00F20C1D" w:rsidRDefault="007A79A1" w:rsidP="00A74EE6">
      <w:pPr>
        <w:rPr>
          <w:sz w:val="24"/>
          <w:szCs w:val="24"/>
          <w:lang w:val="en-US"/>
        </w:rPr>
      </w:pPr>
    </w:p>
    <w:p w:rsidR="0055651D" w:rsidRPr="00F20C1D" w:rsidRDefault="0055651D" w:rsidP="00DE6A90">
      <w:pPr>
        <w:rPr>
          <w:b/>
          <w:sz w:val="24"/>
          <w:szCs w:val="24"/>
          <w:lang w:val="en-US"/>
        </w:rPr>
      </w:pPr>
    </w:p>
    <w:p w:rsidR="0055651D" w:rsidRPr="00F20C1D" w:rsidRDefault="0055651D" w:rsidP="00DE6A90">
      <w:pPr>
        <w:rPr>
          <w:b/>
          <w:sz w:val="24"/>
          <w:szCs w:val="24"/>
          <w:lang w:val="en-US"/>
        </w:rPr>
      </w:pPr>
    </w:p>
    <w:p w:rsidR="0055651D" w:rsidRPr="00F20C1D" w:rsidRDefault="0055651D" w:rsidP="00DE6A90">
      <w:pPr>
        <w:rPr>
          <w:b/>
          <w:sz w:val="24"/>
          <w:szCs w:val="24"/>
          <w:lang w:val="en-US"/>
        </w:rPr>
      </w:pPr>
    </w:p>
    <w:sectPr w:rsidR="0055651D" w:rsidRPr="00F20C1D" w:rsidSect="00372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B863102"/>
    <w:lvl w:ilvl="0">
      <w:start w:val="1"/>
      <w:numFmt w:val="decimal"/>
      <w:pStyle w:val="IUCrheading1"/>
      <w:suff w:val="space"/>
      <w:lvlText w:val="%1."/>
      <w:lvlJc w:val="left"/>
      <w:pPr>
        <w:ind w:left="142" w:firstLine="0"/>
      </w:pPr>
      <w:rPr>
        <w:rFonts w:hint="default"/>
        <w:sz w:val="28"/>
        <w:szCs w:val="28"/>
      </w:rPr>
    </w:lvl>
    <w:lvl w:ilvl="1">
      <w:start w:val="1"/>
      <w:numFmt w:val="decimal"/>
      <w:pStyle w:val="IUCrheading2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IUCrheading3"/>
      <w:suff w:val="space"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142" w:firstLine="0"/>
      </w:pPr>
      <w:rPr>
        <w:rFonts w:hint="default"/>
      </w:rPr>
    </w:lvl>
  </w:abstractNum>
  <w:abstractNum w:abstractNumId="1">
    <w:nsid w:val="101941DF"/>
    <w:multiLevelType w:val="hybridMultilevel"/>
    <w:tmpl w:val="9FD2B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7503"/>
    <w:multiLevelType w:val="hybridMultilevel"/>
    <w:tmpl w:val="87006E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62810"/>
    <w:multiLevelType w:val="hybridMultilevel"/>
    <w:tmpl w:val="991AFA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9F"/>
    <w:rsid w:val="00041569"/>
    <w:rsid w:val="0005421E"/>
    <w:rsid w:val="00120799"/>
    <w:rsid w:val="00153E22"/>
    <w:rsid w:val="001853A5"/>
    <w:rsid w:val="0020424E"/>
    <w:rsid w:val="00262119"/>
    <w:rsid w:val="00267150"/>
    <w:rsid w:val="00284E67"/>
    <w:rsid w:val="002866B8"/>
    <w:rsid w:val="00316E33"/>
    <w:rsid w:val="00356433"/>
    <w:rsid w:val="003720F1"/>
    <w:rsid w:val="003C1909"/>
    <w:rsid w:val="003E2E0F"/>
    <w:rsid w:val="004F799F"/>
    <w:rsid w:val="00530C23"/>
    <w:rsid w:val="00541970"/>
    <w:rsid w:val="005463B0"/>
    <w:rsid w:val="005532F7"/>
    <w:rsid w:val="0055651D"/>
    <w:rsid w:val="005C0307"/>
    <w:rsid w:val="005C50AD"/>
    <w:rsid w:val="005E7D3B"/>
    <w:rsid w:val="0065162B"/>
    <w:rsid w:val="00662766"/>
    <w:rsid w:val="00696D7A"/>
    <w:rsid w:val="006B0AE7"/>
    <w:rsid w:val="006F3EBF"/>
    <w:rsid w:val="00707463"/>
    <w:rsid w:val="007169F0"/>
    <w:rsid w:val="00756761"/>
    <w:rsid w:val="007A79A1"/>
    <w:rsid w:val="008258C1"/>
    <w:rsid w:val="00844A88"/>
    <w:rsid w:val="008664A9"/>
    <w:rsid w:val="00894658"/>
    <w:rsid w:val="008B2AB7"/>
    <w:rsid w:val="008C16A5"/>
    <w:rsid w:val="008E202A"/>
    <w:rsid w:val="00943622"/>
    <w:rsid w:val="00951170"/>
    <w:rsid w:val="00977591"/>
    <w:rsid w:val="00986876"/>
    <w:rsid w:val="009A2477"/>
    <w:rsid w:val="009B1271"/>
    <w:rsid w:val="009B29A1"/>
    <w:rsid w:val="009D6DB9"/>
    <w:rsid w:val="00A74EE6"/>
    <w:rsid w:val="00AA31E9"/>
    <w:rsid w:val="00AF30C2"/>
    <w:rsid w:val="00AF52EB"/>
    <w:rsid w:val="00B54034"/>
    <w:rsid w:val="00B60DF2"/>
    <w:rsid w:val="00B951A0"/>
    <w:rsid w:val="00C05850"/>
    <w:rsid w:val="00C12AF5"/>
    <w:rsid w:val="00C57D98"/>
    <w:rsid w:val="00C74742"/>
    <w:rsid w:val="00C83965"/>
    <w:rsid w:val="00C86938"/>
    <w:rsid w:val="00CA0BE8"/>
    <w:rsid w:val="00CD37C4"/>
    <w:rsid w:val="00D11785"/>
    <w:rsid w:val="00D6320A"/>
    <w:rsid w:val="00D84568"/>
    <w:rsid w:val="00D8788B"/>
    <w:rsid w:val="00DA5534"/>
    <w:rsid w:val="00DD08AA"/>
    <w:rsid w:val="00DE6A90"/>
    <w:rsid w:val="00E057E4"/>
    <w:rsid w:val="00E334A5"/>
    <w:rsid w:val="00E463A8"/>
    <w:rsid w:val="00E64B5B"/>
    <w:rsid w:val="00EB1207"/>
    <w:rsid w:val="00F1521B"/>
    <w:rsid w:val="00F20C1D"/>
    <w:rsid w:val="00F26FA6"/>
    <w:rsid w:val="00F35096"/>
    <w:rsid w:val="00F860A6"/>
    <w:rsid w:val="00FA0CCB"/>
    <w:rsid w:val="00FC6697"/>
    <w:rsid w:val="00FD087C"/>
    <w:rsid w:val="00F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89B84-0116-41BE-8716-CDC645BA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799F"/>
    <w:rPr>
      <w:rFonts w:ascii="Times New Roman" w:hAnsi="Times New Roman"/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7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17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1178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78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1785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11785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Paragrafoelenco">
    <w:name w:val="List Paragraph"/>
    <w:basedOn w:val="Normale"/>
    <w:uiPriority w:val="34"/>
    <w:qFormat/>
    <w:rsid w:val="00D11785"/>
    <w:pPr>
      <w:ind w:left="720"/>
      <w:contextualSpacing/>
    </w:pPr>
    <w:rPr>
      <w:rFonts w:eastAsia="Times New Roman"/>
    </w:rPr>
  </w:style>
  <w:style w:type="paragraph" w:customStyle="1" w:styleId="IUCrbodytext">
    <w:name w:val="IUCr body text"/>
    <w:basedOn w:val="Corpotesto"/>
    <w:link w:val="IUCrbodytextCarattere"/>
    <w:qFormat/>
    <w:rsid w:val="00D11785"/>
    <w:rPr>
      <w:rFonts w:ascii="Calibri" w:hAnsi="Calibri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17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1785"/>
    <w:rPr>
      <w:rFonts w:ascii="Times New Roman" w:hAnsi="Times New Roman"/>
      <w:sz w:val="20"/>
      <w:szCs w:val="20"/>
      <w:lang w:val="en-GB"/>
    </w:rPr>
  </w:style>
  <w:style w:type="character" w:customStyle="1" w:styleId="IUCrbodytextCarattere">
    <w:name w:val="IUCr body text Carattere"/>
    <w:basedOn w:val="CorpotestoCarattere"/>
    <w:link w:val="IUCrbodytext"/>
    <w:rsid w:val="00D11785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Stile4">
    <w:name w:val="Stile4"/>
    <w:basedOn w:val="Normale"/>
    <w:qFormat/>
    <w:rsid w:val="00D11785"/>
    <w:pPr>
      <w:spacing w:after="120" w:line="360" w:lineRule="auto"/>
      <w:jc w:val="both"/>
    </w:pPr>
    <w:rPr>
      <w:sz w:val="24"/>
      <w:szCs w:val="28"/>
      <w:lang w:val="en-US"/>
    </w:rPr>
  </w:style>
  <w:style w:type="paragraph" w:customStyle="1" w:styleId="IUCrheading1">
    <w:name w:val="IUCr heading 1"/>
    <w:basedOn w:val="Titolo1"/>
    <w:next w:val="Normale"/>
    <w:qFormat/>
    <w:rsid w:val="00D11785"/>
    <w:pPr>
      <w:numPr>
        <w:numId w:val="3"/>
      </w:num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bCs w:val="0"/>
      <w:color w:val="000000"/>
      <w:kern w:val="28"/>
      <w:sz w:val="20"/>
      <w:szCs w:val="20"/>
    </w:rPr>
  </w:style>
  <w:style w:type="paragraph" w:customStyle="1" w:styleId="IUCrheading2">
    <w:name w:val="IUCr heading 2"/>
    <w:basedOn w:val="Titolo2"/>
    <w:next w:val="IUCrbodytext"/>
    <w:qFormat/>
    <w:rsid w:val="00D11785"/>
    <w:pPr>
      <w:numPr>
        <w:ilvl w:val="1"/>
        <w:numId w:val="3"/>
      </w:num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bCs w:val="0"/>
      <w:i w:val="0"/>
      <w:iCs w:val="0"/>
      <w:color w:val="000000"/>
      <w:sz w:val="20"/>
      <w:szCs w:val="20"/>
    </w:rPr>
  </w:style>
  <w:style w:type="paragraph" w:customStyle="1" w:styleId="IUCrheading3">
    <w:name w:val="IUCr heading 3"/>
    <w:basedOn w:val="Titolo3"/>
    <w:next w:val="IUCrbodytext"/>
    <w:qFormat/>
    <w:rsid w:val="00D11785"/>
    <w:pPr>
      <w:numPr>
        <w:ilvl w:val="2"/>
        <w:numId w:val="3"/>
      </w:numPr>
      <w:overflowPunct w:val="0"/>
      <w:autoSpaceDE w:val="0"/>
      <w:autoSpaceDN w:val="0"/>
      <w:adjustRightInd w:val="0"/>
      <w:spacing w:after="120" w:line="360" w:lineRule="auto"/>
      <w:textAlignment w:val="baseline"/>
    </w:pPr>
    <w:rPr>
      <w:rFonts w:ascii="Arial" w:hAnsi="Arial"/>
      <w:bCs w:val="0"/>
      <w:color w:val="000000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05421E"/>
    <w:pPr>
      <w:spacing w:before="100" w:beforeAutospacing="1" w:after="100" w:afterAutospacing="1"/>
    </w:pPr>
    <w:rPr>
      <w:rFonts w:eastAsia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4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421E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2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21E"/>
    <w:rPr>
      <w:rFonts w:ascii="Tahoma" w:hAnsi="Tahoma" w:cs="Tahoma"/>
      <w:sz w:val="16"/>
      <w:szCs w:val="16"/>
      <w:lang w:val="en-GB"/>
    </w:rPr>
  </w:style>
  <w:style w:type="paragraph" w:styleId="Testonormale">
    <w:name w:val="Plain Text"/>
    <w:basedOn w:val="Normale"/>
    <w:link w:val="TestonormaleCarattere"/>
    <w:uiPriority w:val="99"/>
    <w:unhideWhenUsed/>
    <w:rsid w:val="002866B8"/>
    <w:rPr>
      <w:rFonts w:ascii="Consolas" w:hAnsi="Consolas"/>
      <w:sz w:val="21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B8"/>
    <w:rPr>
      <w:rFonts w:ascii="Consolas" w:hAnsi="Consolas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C86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melo.giacovazzo@ic.cn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2019-03-13T11:04:00Z</dcterms:created>
  <dcterms:modified xsi:type="dcterms:W3CDTF">2019-03-13T11:12:00Z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-919937805</vt:i4>
  </property>
  <property fmtid="{D5CDD505-2E9C-101B-9397-08002B2CF9AE}" pid="3" name="_NewReviewCycle">
    <vt:lpwstr/>
  </property>
  <property fmtid="{D5CDD505-2E9C-101B-9397-08002B2CF9AE}" pid="4" name="_EmailSubject">
    <vt:lpwstr>R: R: R: last details</vt:lpwstr>
  </property>
  <property fmtid="{D5CDD505-2E9C-101B-9397-08002B2CF9AE}" pid="5" name="_AuthorEmail">
    <vt:lpwstr>carmelo.giacovazzo@ic.cnr.it</vt:lpwstr>
  </property>
  <property fmtid="{D5CDD505-2E9C-101B-9397-08002B2CF9AE}" pid="6" name="_AuthorEmailDisplayName">
    <vt:lpwstr>Carmelo Giacovazzo</vt:lpwstr>
  </property>
  <property fmtid="{D5CDD505-2E9C-101B-9397-08002B2CF9AE}" pid="7" name="_PreviousAdHocReviewCycleID">
    <vt:i4>-1300690066</vt:i4>
  </property>
</Properties>
</file>