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56" w:rsidRPr="00E358F1" w:rsidRDefault="00687A80" w:rsidP="00E358F1">
      <w:pPr>
        <w:tabs>
          <w:tab w:val="left" w:pos="0"/>
        </w:tabs>
        <w:spacing w:before="120"/>
        <w:rPr>
          <w:rFonts w:ascii="DesySans Office" w:eastAsia="Times New Roman" w:hAnsi="DesySans Office" w:cs="Arial"/>
          <w:b/>
          <w:bCs/>
          <w:sz w:val="36"/>
          <w:szCs w:val="36"/>
          <w:lang w:val="en-US" w:eastAsia="en-GB"/>
        </w:rPr>
      </w:pPr>
      <w:bookmarkStart w:id="0" w:name="OLE_LINK1"/>
      <w:r w:rsidRPr="00E358F1">
        <w:rPr>
          <w:rFonts w:ascii="DesySans Office" w:eastAsia="Times New Roman" w:hAnsi="DesySans Office" w:cs="Arial"/>
          <w:bCs/>
          <w:noProof/>
          <w:color w:val="000000" w:themeColor="text1"/>
          <w:sz w:val="36"/>
          <w:szCs w:val="36"/>
        </w:rPr>
        <w:drawing>
          <wp:anchor distT="0" distB="0" distL="114300" distR="114300" simplePos="0" relativeHeight="251658752" behindDoc="1" locked="0" layoutInCell="1" allowOverlap="1" wp14:anchorId="3782E5C0" wp14:editId="33B4CD5E">
            <wp:simplePos x="0" y="0"/>
            <wp:positionH relativeFrom="column">
              <wp:posOffset>6097724</wp:posOffset>
            </wp:positionH>
            <wp:positionV relativeFrom="paragraph">
              <wp:posOffset>-128180</wp:posOffset>
            </wp:positionV>
            <wp:extent cx="777240" cy="777240"/>
            <wp:effectExtent l="0" t="0" r="381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005D1756" w:rsidRPr="00E358F1">
        <w:rPr>
          <w:rFonts w:ascii="DesySans Office" w:eastAsia="Times New Roman" w:hAnsi="DesySans Office" w:cs="Arial"/>
          <w:bCs/>
          <w:noProof/>
          <w:color w:val="000000" w:themeColor="text1"/>
          <w:sz w:val="36"/>
          <w:szCs w:val="36"/>
          <w:lang w:val="en-US"/>
        </w:rPr>
        <w:t xml:space="preserve">SATELLITE WORKSHOP - Photon </w:t>
      </w:r>
      <w:r w:rsidR="005D1756" w:rsidRPr="00E358F1">
        <w:rPr>
          <w:rFonts w:ascii="DesySans Office" w:eastAsia="Times New Roman" w:hAnsi="DesySans Office" w:cs="Arial"/>
          <w:bCs/>
          <w:noProof/>
          <w:sz w:val="36"/>
          <w:szCs w:val="36"/>
          <w:lang w:val="en-US"/>
        </w:rPr>
        <w:t xml:space="preserve">Science </w:t>
      </w:r>
    </w:p>
    <w:p w:rsidR="003F47AA" w:rsidRPr="00E358F1" w:rsidRDefault="003F47AA" w:rsidP="005D1756">
      <w:pPr>
        <w:tabs>
          <w:tab w:val="left" w:pos="360"/>
        </w:tabs>
        <w:spacing w:before="120"/>
        <w:ind w:left="360"/>
        <w:outlineLvl w:val="0"/>
        <w:rPr>
          <w:rFonts w:ascii="DesySans Office" w:eastAsia="Times New Roman" w:hAnsi="DesySans Office" w:cs="Arial"/>
          <w:b/>
          <w:color w:val="00A6EB"/>
          <w:sz w:val="2"/>
          <w:szCs w:val="16"/>
          <w:lang w:val="en-GB" w:eastAsia="en-GB"/>
        </w:rPr>
      </w:pPr>
    </w:p>
    <w:p w:rsidR="00567B1A" w:rsidRPr="00E358F1" w:rsidRDefault="009E3F44" w:rsidP="009E3F44">
      <w:pPr>
        <w:tabs>
          <w:tab w:val="left" w:pos="360"/>
        </w:tabs>
        <w:spacing w:before="120"/>
        <w:ind w:left="360"/>
        <w:outlineLvl w:val="0"/>
        <w:rPr>
          <w:rFonts w:ascii="DesySans Office" w:eastAsia="Times New Roman" w:hAnsi="DesySans Office" w:cs="Arial"/>
          <w:b/>
          <w:color w:val="00A6EB"/>
          <w:sz w:val="32"/>
          <w:szCs w:val="32"/>
          <w:lang w:val="en-US" w:eastAsia="en-GB"/>
        </w:rPr>
      </w:pPr>
      <w:r w:rsidRPr="00E358F1">
        <w:rPr>
          <w:rFonts w:ascii="DesySans Office" w:eastAsia="Times New Roman" w:hAnsi="DesySans Office" w:cs="Arial"/>
          <w:b/>
          <w:color w:val="00A6EB"/>
          <w:sz w:val="32"/>
          <w:szCs w:val="32"/>
          <w:lang w:val="en-US" w:eastAsia="en-GB"/>
        </w:rPr>
        <w:t>Present and future opportunities for the investigation of gas-phase biomolecules at FEL and SR facilities</w:t>
      </w:r>
    </w:p>
    <w:tbl>
      <w:tblPr>
        <w:tblW w:w="9988" w:type="dxa"/>
        <w:tblInd w:w="468" w:type="dxa"/>
        <w:shd w:val="clear" w:color="auto" w:fill="00B0F0"/>
        <w:tblLayout w:type="fixed"/>
        <w:tblLook w:val="01E0" w:firstRow="1" w:lastRow="1" w:firstColumn="1" w:lastColumn="1" w:noHBand="0" w:noVBand="0"/>
      </w:tblPr>
      <w:tblGrid>
        <w:gridCol w:w="4176"/>
        <w:gridCol w:w="5812"/>
      </w:tblGrid>
      <w:tr w:rsidR="00A23717" w:rsidRPr="00E358F1" w:rsidTr="00266FBE">
        <w:trPr>
          <w:trHeight w:val="432"/>
        </w:trPr>
        <w:tc>
          <w:tcPr>
            <w:tcW w:w="4176" w:type="dxa"/>
            <w:shd w:val="clear" w:color="auto" w:fill="00B0F0"/>
            <w:vAlign w:val="center"/>
          </w:tcPr>
          <w:p w:rsidR="00A23717" w:rsidRPr="00E358F1" w:rsidRDefault="009E3F44" w:rsidP="000856D9">
            <w:pPr>
              <w:pStyle w:val="Default"/>
              <w:rPr>
                <w:rFonts w:ascii="DesySans Office" w:eastAsia="Times" w:hAnsi="DesySans Office"/>
                <w:b/>
                <w:noProof/>
                <w:color w:val="F28E00"/>
                <w:lang w:eastAsia="de-DE"/>
              </w:rPr>
            </w:pPr>
            <w:r w:rsidRPr="00E358F1">
              <w:rPr>
                <w:rFonts w:ascii="DesySans Office" w:hAnsi="DesySans Office"/>
                <w:noProof/>
                <w:color w:val="FFFFFF" w:themeColor="background1"/>
                <w:lang w:val="en-US" w:eastAsia="de-DE"/>
              </w:rPr>
              <w:t>Tue</w:t>
            </w:r>
            <w:r w:rsidR="00DD1C5B" w:rsidRPr="00E358F1">
              <w:rPr>
                <w:rFonts w:ascii="DesySans Office" w:hAnsi="DesySans Office"/>
                <w:noProof/>
                <w:color w:val="FFFFFF" w:themeColor="background1"/>
                <w:lang w:val="en-US" w:eastAsia="de-DE"/>
              </w:rPr>
              <w:t>.</w:t>
            </w:r>
            <w:r w:rsidRPr="00E358F1">
              <w:rPr>
                <w:rFonts w:ascii="DesySans Office" w:hAnsi="DesySans Office"/>
                <w:noProof/>
                <w:color w:val="FFFFFF" w:themeColor="background1"/>
                <w:lang w:val="en-US" w:eastAsia="de-DE"/>
              </w:rPr>
              <w:t xml:space="preserve"> 24.</w:t>
            </w:r>
            <w:r w:rsidR="00DD1C5B" w:rsidRPr="00E358F1">
              <w:rPr>
                <w:rFonts w:ascii="DesySans Office" w:hAnsi="DesySans Office"/>
                <w:noProof/>
                <w:color w:val="FFFFFF" w:themeColor="background1"/>
                <w:lang w:val="en-US" w:eastAsia="de-DE"/>
              </w:rPr>
              <w:t>01.202</w:t>
            </w:r>
            <w:r w:rsidR="00D62B06" w:rsidRPr="00E358F1">
              <w:rPr>
                <w:rFonts w:ascii="DesySans Office" w:hAnsi="DesySans Office"/>
                <w:noProof/>
                <w:color w:val="FFFFFF" w:themeColor="background1"/>
                <w:lang w:val="en-US" w:eastAsia="de-DE"/>
              </w:rPr>
              <w:t>3</w:t>
            </w:r>
          </w:p>
        </w:tc>
        <w:tc>
          <w:tcPr>
            <w:tcW w:w="5812" w:type="dxa"/>
            <w:shd w:val="clear" w:color="auto" w:fill="00B0F0"/>
            <w:vAlign w:val="center"/>
          </w:tcPr>
          <w:p w:rsidR="00A23717" w:rsidRPr="00E358F1" w:rsidRDefault="00A23717" w:rsidP="000856D9">
            <w:pPr>
              <w:pStyle w:val="Default"/>
              <w:jc w:val="right"/>
              <w:rPr>
                <w:rFonts w:ascii="DesySans Office" w:hAnsi="DesySans Office"/>
                <w:noProof/>
                <w:color w:val="FFFFFF" w:themeColor="background1"/>
                <w:lang w:val="en-US" w:eastAsia="de-DE"/>
              </w:rPr>
            </w:pPr>
          </w:p>
        </w:tc>
      </w:tr>
      <w:tr w:rsidR="00516306" w:rsidRPr="00E358F1" w:rsidTr="00E84BBC">
        <w:tblPrEx>
          <w:tblBorders>
            <w:top w:val="dotted" w:sz="4" w:space="0" w:color="auto"/>
            <w:left w:val="dotted" w:sz="4" w:space="0" w:color="auto"/>
            <w:bottom w:val="dotted" w:sz="4" w:space="0" w:color="auto"/>
            <w:right w:val="dotted" w:sz="4" w:space="0" w:color="auto"/>
          </w:tblBorders>
        </w:tblPrEx>
        <w:trPr>
          <w:trHeight w:val="432"/>
        </w:trPr>
        <w:tc>
          <w:tcPr>
            <w:tcW w:w="9988" w:type="dxa"/>
            <w:gridSpan w:val="2"/>
            <w:tcBorders>
              <w:top w:val="nil"/>
              <w:left w:val="nil"/>
              <w:bottom w:val="nil"/>
              <w:right w:val="nil"/>
            </w:tcBorders>
            <w:shd w:val="clear" w:color="auto" w:fill="FFFFFF" w:themeFill="background1"/>
            <w:vAlign w:val="center"/>
          </w:tcPr>
          <w:p w:rsidR="00E314DF" w:rsidRPr="00E358F1" w:rsidRDefault="009E3F44" w:rsidP="00E358F1">
            <w:pPr>
              <w:tabs>
                <w:tab w:val="left" w:pos="360"/>
              </w:tabs>
              <w:spacing w:before="120" w:after="120"/>
              <w:outlineLvl w:val="0"/>
              <w:rPr>
                <w:rFonts w:ascii="DesySans Office" w:eastAsia="Times New Roman" w:hAnsi="DesySans Office" w:cs="Arial"/>
                <w:sz w:val="20"/>
                <w:lang w:val="en-US" w:eastAsia="en-GB"/>
              </w:rPr>
            </w:pPr>
            <w:r w:rsidRPr="00E358F1">
              <w:rPr>
                <w:rFonts w:ascii="DesySans Office" w:hAnsi="DesySans Office"/>
                <w:color w:val="000000"/>
                <w:sz w:val="20"/>
                <w:shd w:val="clear" w:color="auto" w:fill="FFFFFF"/>
                <w:lang w:val="en-US"/>
              </w:rPr>
              <w:t xml:space="preserve">Over the past decade, the combination of electrospray ionization sources (ESI), tandem mass-spectrometry (MS) and advanced light sources has become an increasingly popular experimental method for the study of large biomolecules such as peptides, proteins and oligonucleotides. Thanks to the versatility of ESI-MS instruments and the tunability of synchrotrons and FELs in the VUV to X-ray range, our community has collected rich data on e.g. radiation damage, site-selective dissociation, the effects of </w:t>
            </w:r>
            <w:proofErr w:type="spellStart"/>
            <w:r w:rsidRPr="00E358F1">
              <w:rPr>
                <w:rFonts w:ascii="DesySans Office" w:hAnsi="DesySans Office"/>
                <w:color w:val="000000"/>
                <w:sz w:val="20"/>
                <w:shd w:val="clear" w:color="auto" w:fill="FFFFFF"/>
                <w:lang w:val="en-US"/>
              </w:rPr>
              <w:t>nano</w:t>
            </w:r>
            <w:proofErr w:type="spellEnd"/>
            <w:r w:rsidRPr="00E358F1">
              <w:rPr>
                <w:rFonts w:ascii="DesySans Office" w:hAnsi="DesySans Office"/>
                <w:color w:val="000000"/>
                <w:sz w:val="20"/>
                <w:shd w:val="clear" w:color="auto" w:fill="FFFFFF"/>
                <w:lang w:val="en-US"/>
              </w:rPr>
              <w:t>-solvation, spectroscopy of the electronic structure (valence to core levels), insights into geometrical structure, etc. Nevertheless, some experimental challenges are still to be tackled to get deeper knowledge into the studied systems and to be able to record the dynamics of ultrafast processes, photoelectron spectra or to enable coincident/covariance measurements as routinely performed</w:t>
            </w:r>
            <w:r w:rsidR="00E358F1">
              <w:rPr>
                <w:rFonts w:ascii="DesySans Office" w:hAnsi="DesySans Office"/>
                <w:color w:val="000000"/>
                <w:sz w:val="20"/>
                <w:shd w:val="clear" w:color="auto" w:fill="FFFFFF"/>
                <w:lang w:val="en-US"/>
              </w:rPr>
              <w:t xml:space="preserve"> </w:t>
            </w:r>
            <w:r w:rsidRPr="00E358F1">
              <w:rPr>
                <w:rFonts w:ascii="DesySans Office" w:hAnsi="DesySans Office"/>
                <w:color w:val="000000"/>
                <w:sz w:val="20"/>
                <w:shd w:val="clear" w:color="auto" w:fill="FFFFFF"/>
                <w:lang w:val="en-US"/>
              </w:rPr>
              <w:t>for neutral gas-phase target molecules.</w:t>
            </w:r>
            <w:bookmarkStart w:id="1" w:name="_GoBack"/>
            <w:bookmarkEnd w:id="1"/>
            <w:r w:rsidRPr="00E358F1">
              <w:rPr>
                <w:rFonts w:ascii="DesySans Office" w:hAnsi="DesySans Office"/>
                <w:sz w:val="20"/>
                <w:lang w:val="en-US"/>
              </w:rPr>
              <w:br/>
            </w:r>
            <w:r w:rsidRPr="00E358F1">
              <w:rPr>
                <w:rFonts w:ascii="DesySans Office" w:hAnsi="DesySans Office"/>
                <w:color w:val="000000"/>
                <w:sz w:val="20"/>
                <w:shd w:val="clear" w:color="auto" w:fill="FFFFFF"/>
                <w:lang w:val="en-US"/>
              </w:rPr>
              <w:t>With this meeting, we hope to bring together researchers and beamline scientists to discuss ongoing research topics, users’ needs and current possibilities and development at FEL and synchrotron facilities, with a focus on “large” gas-phase biomolecules produced by electrospray ionization. The meeting will end with a round table discussion between users and beamline scientists to stimulate new collaborative projects. </w:t>
            </w:r>
          </w:p>
        </w:tc>
      </w:tr>
    </w:tbl>
    <w:tbl>
      <w:tblPr>
        <w:tblpPr w:leftFromText="141" w:rightFromText="141" w:vertAnchor="text" w:horzAnchor="margin" w:tblpXSpec="right" w:tblpY="92"/>
        <w:tblW w:w="10022" w:type="dxa"/>
        <w:shd w:val="clear" w:color="auto" w:fill="00B0F0"/>
        <w:tblLayout w:type="fixed"/>
        <w:tblLook w:val="01E0" w:firstRow="1" w:lastRow="1" w:firstColumn="1" w:lastColumn="1" w:noHBand="0" w:noVBand="0"/>
      </w:tblPr>
      <w:tblGrid>
        <w:gridCol w:w="5486"/>
        <w:gridCol w:w="4536"/>
      </w:tblGrid>
      <w:tr w:rsidR="002B5758" w:rsidRPr="00E358F1" w:rsidTr="00E753BB">
        <w:trPr>
          <w:trHeight w:val="432"/>
        </w:trPr>
        <w:tc>
          <w:tcPr>
            <w:tcW w:w="5486" w:type="dxa"/>
            <w:shd w:val="clear" w:color="auto" w:fill="FFFFFF" w:themeFill="background1"/>
          </w:tcPr>
          <w:bookmarkEnd w:id="0"/>
          <w:p w:rsidR="002B5758" w:rsidRPr="00E358F1" w:rsidRDefault="007A5C8D" w:rsidP="004600D1">
            <w:pPr>
              <w:pStyle w:val="Default"/>
              <w:rPr>
                <w:rFonts w:ascii="DesySans Office" w:hAnsi="DesySans Office"/>
                <w:color w:val="auto"/>
                <w:sz w:val="20"/>
                <w:szCs w:val="20"/>
                <w:lang w:val="en-US"/>
              </w:rPr>
            </w:pPr>
            <w:r w:rsidRPr="00E358F1">
              <w:rPr>
                <w:rFonts w:ascii="DesySans Office" w:hAnsi="DesySans Office"/>
                <w:color w:val="auto"/>
                <w:sz w:val="20"/>
                <w:szCs w:val="20"/>
                <w:lang w:val="en-US"/>
              </w:rPr>
              <w:t>Organizers</w:t>
            </w:r>
            <w:r w:rsidR="00E753BB" w:rsidRPr="00E358F1">
              <w:rPr>
                <w:rFonts w:ascii="DesySans Office" w:hAnsi="DesySans Office"/>
                <w:color w:val="auto"/>
                <w:sz w:val="20"/>
                <w:szCs w:val="20"/>
                <w:lang w:val="en-US"/>
              </w:rPr>
              <w:t xml:space="preserve">: </w:t>
            </w:r>
            <w:r w:rsidR="009E3F44" w:rsidRPr="00E358F1">
              <w:rPr>
                <w:rFonts w:ascii="DesySans Office" w:hAnsi="DesySans Office"/>
                <w:sz w:val="20"/>
                <w:szCs w:val="20"/>
                <w:shd w:val="clear" w:color="auto" w:fill="FFFFFF"/>
              </w:rPr>
              <w:t xml:space="preserve"> </w:t>
            </w:r>
            <w:r w:rsidR="009E3F44" w:rsidRPr="00E358F1">
              <w:rPr>
                <w:rFonts w:ascii="DesySans Office" w:hAnsi="DesySans Office"/>
                <w:sz w:val="20"/>
                <w:szCs w:val="20"/>
                <w:shd w:val="clear" w:color="auto" w:fill="FFFFFF"/>
              </w:rPr>
              <w:t>Sadia Bari, Lucas Schwob (DESY</w:t>
            </w:r>
            <w:r w:rsidR="009E3F44" w:rsidRPr="00E358F1">
              <w:rPr>
                <w:rFonts w:ascii="DesySans Office" w:hAnsi="DesySans Office"/>
                <w:sz w:val="20"/>
                <w:szCs w:val="20"/>
                <w:shd w:val="clear" w:color="auto" w:fill="FFFFFF"/>
              </w:rPr>
              <w:t>)</w:t>
            </w:r>
          </w:p>
        </w:tc>
        <w:tc>
          <w:tcPr>
            <w:tcW w:w="4536" w:type="dxa"/>
            <w:shd w:val="clear" w:color="auto" w:fill="FFFFFF" w:themeFill="background1"/>
          </w:tcPr>
          <w:p w:rsidR="00E84BBC" w:rsidRPr="00E358F1" w:rsidRDefault="002B5758" w:rsidP="00E753BB">
            <w:pPr>
              <w:pStyle w:val="Default"/>
              <w:rPr>
                <w:rFonts w:ascii="DesySans Office" w:hAnsi="DesySans Office"/>
                <w:color w:val="auto"/>
                <w:sz w:val="20"/>
                <w:szCs w:val="20"/>
              </w:rPr>
            </w:pPr>
            <w:r w:rsidRPr="00E358F1">
              <w:rPr>
                <w:rFonts w:ascii="DesySans Office" w:hAnsi="DesySans Office"/>
                <w:color w:val="auto"/>
                <w:sz w:val="20"/>
                <w:szCs w:val="20"/>
              </w:rPr>
              <w:t xml:space="preserve">Contact: </w:t>
            </w:r>
            <w:r w:rsidR="007F2492" w:rsidRPr="00E358F1">
              <w:rPr>
                <w:rFonts w:ascii="DesySans Office" w:hAnsi="DesySans Office"/>
              </w:rPr>
              <w:t xml:space="preserve"> </w:t>
            </w:r>
            <w:r w:rsidR="009E3F44" w:rsidRPr="00E358F1">
              <w:rPr>
                <w:rFonts w:ascii="DesySans Office" w:hAnsi="DesySans Office"/>
                <w:color w:val="auto"/>
                <w:sz w:val="20"/>
                <w:szCs w:val="20"/>
              </w:rPr>
              <w:t>sadia.bari</w:t>
            </w:r>
            <w:r w:rsidR="007F2492" w:rsidRPr="00E358F1">
              <w:rPr>
                <w:rFonts w:ascii="DesySans Office" w:hAnsi="DesySans Office"/>
                <w:color w:val="auto"/>
                <w:sz w:val="20"/>
                <w:szCs w:val="20"/>
              </w:rPr>
              <w:t>@desy.de</w:t>
            </w:r>
            <w:r w:rsidR="00B46BC1" w:rsidRPr="00E358F1">
              <w:rPr>
                <w:rFonts w:ascii="DesySans Office" w:hAnsi="DesySans Office"/>
                <w:color w:val="auto"/>
                <w:sz w:val="20"/>
                <w:szCs w:val="20"/>
              </w:rPr>
              <w:t xml:space="preserve">    </w:t>
            </w:r>
          </w:p>
          <w:p w:rsidR="00E753BB" w:rsidRPr="00E358F1" w:rsidRDefault="00E753BB" w:rsidP="00E753BB">
            <w:pPr>
              <w:pStyle w:val="Default"/>
              <w:rPr>
                <w:rFonts w:ascii="DesySans Office" w:hAnsi="DesySans Office"/>
                <w:color w:val="auto"/>
                <w:sz w:val="20"/>
                <w:szCs w:val="20"/>
              </w:rPr>
            </w:pPr>
          </w:p>
        </w:tc>
      </w:tr>
    </w:tbl>
    <w:tbl>
      <w:tblPr>
        <w:tblW w:w="9597" w:type="dxa"/>
        <w:tblInd w:w="576" w:type="dxa"/>
        <w:tblLayout w:type="fixed"/>
        <w:tblCellMar>
          <w:top w:w="28" w:type="dxa"/>
          <w:bottom w:w="28" w:type="dxa"/>
        </w:tblCellMar>
        <w:tblLook w:val="01E0" w:firstRow="1" w:lastRow="1" w:firstColumn="1" w:lastColumn="1" w:noHBand="0" w:noVBand="0"/>
      </w:tblPr>
      <w:tblGrid>
        <w:gridCol w:w="1341"/>
        <w:gridCol w:w="5137"/>
        <w:gridCol w:w="3119"/>
      </w:tblGrid>
      <w:tr w:rsidR="002F091B" w:rsidRPr="00E358F1" w:rsidTr="00B11BF9">
        <w:trPr>
          <w:trHeight w:val="113"/>
        </w:trPr>
        <w:tc>
          <w:tcPr>
            <w:tcW w:w="9597" w:type="dxa"/>
            <w:gridSpan w:val="3"/>
            <w:tcBorders>
              <w:bottom w:val="single" w:sz="4" w:space="0" w:color="auto"/>
            </w:tcBorders>
            <w:shd w:val="clear" w:color="auto" w:fill="00B0F0"/>
            <w:vAlign w:val="center"/>
          </w:tcPr>
          <w:p w:rsidR="002F091B" w:rsidRPr="00E358F1" w:rsidRDefault="002F091B" w:rsidP="0075045F">
            <w:pPr>
              <w:spacing w:line="360" w:lineRule="auto"/>
              <w:ind w:right="-108"/>
              <w:rPr>
                <w:rFonts w:ascii="DesySans Office" w:hAnsi="DesySans Office" w:cs="Arial"/>
                <w:b/>
                <w:spacing w:val="20"/>
                <w:sz w:val="20"/>
                <w:lang w:val="en-GB" w:eastAsia="en-GB"/>
              </w:rPr>
            </w:pPr>
            <w:r w:rsidRPr="00E358F1">
              <w:rPr>
                <w:rFonts w:ascii="DesySans Office" w:hAnsi="DesySans Office" w:cs="Arial"/>
                <w:b/>
                <w:color w:val="FFFFFF" w:themeColor="background1"/>
                <w:spacing w:val="20"/>
                <w:lang w:val="en-GB" w:eastAsia="en-GB"/>
              </w:rPr>
              <w:t xml:space="preserve">PROGRAMME    </w:t>
            </w:r>
            <w:r w:rsidRPr="00E358F1">
              <w:rPr>
                <w:rFonts w:ascii="DesySans Office" w:hAnsi="DesySans Office" w:cs="Arial"/>
                <w:b/>
                <w:color w:val="FFFFFF" w:themeColor="background1"/>
                <w:spacing w:val="20"/>
                <w:sz w:val="28"/>
                <w:lang w:val="en-GB" w:eastAsia="en-GB"/>
              </w:rPr>
              <w:t xml:space="preserve"> </w:t>
            </w:r>
          </w:p>
        </w:tc>
      </w:tr>
      <w:tr w:rsidR="009E3F44"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9E3F44" w:rsidP="009E3F44">
            <w:pPr>
              <w:pStyle w:val="KeinLeerraum"/>
              <w:rPr>
                <w:rFonts w:ascii="DesySans Office" w:hAnsi="DesySans Office" w:cs="Arial"/>
                <w:sz w:val="20"/>
                <w:lang w:val="en-US" w:eastAsia="en-GB"/>
              </w:rPr>
            </w:pPr>
            <w:r w:rsidRPr="00E358F1">
              <w:rPr>
                <w:rFonts w:ascii="DesySans Office" w:hAnsi="DesySans Office" w:cs="Arial"/>
                <w:sz w:val="20"/>
                <w:lang w:val="en-US" w:eastAsia="en-GB"/>
              </w:rPr>
              <w:t>09:00</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9E3F44" w:rsidRPr="00E358F1" w:rsidRDefault="009E3F44" w:rsidP="009E3F44">
            <w:pPr>
              <w:pStyle w:val="KeinLeerraum"/>
              <w:rPr>
                <w:rFonts w:ascii="DesySans Office" w:hAnsi="DesySans Office" w:cs="Arial"/>
                <w:sz w:val="20"/>
                <w:lang w:val="en-GB"/>
              </w:rPr>
            </w:pPr>
            <w:r w:rsidRPr="00E358F1">
              <w:rPr>
                <w:rFonts w:ascii="DesySans Office" w:hAnsi="DesySans Office" w:cs="Arial"/>
                <w:sz w:val="20"/>
                <w:lang w:val="en-GB"/>
              </w:rPr>
              <w:t>Welcome and Introduction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F44" w:rsidRPr="00E358F1" w:rsidRDefault="009E3F44" w:rsidP="009E3F44">
            <w:pPr>
              <w:rPr>
                <w:rFonts w:ascii="DesySans Office" w:eastAsia="Times New Roman" w:hAnsi="DesySans Office" w:cs="Arial"/>
                <w:sz w:val="20"/>
              </w:rPr>
            </w:pPr>
            <w:r w:rsidRPr="00E358F1">
              <w:rPr>
                <w:rFonts w:ascii="DesySans Office" w:eastAsia="Times New Roman" w:hAnsi="DesySans Office" w:cs="Arial"/>
                <w:sz w:val="20"/>
              </w:rPr>
              <w:t xml:space="preserve">Sadia Bari / Lucas </w:t>
            </w:r>
            <w:proofErr w:type="spellStart"/>
            <w:r w:rsidRPr="00E358F1">
              <w:rPr>
                <w:rFonts w:ascii="DesySans Office" w:eastAsia="Times New Roman" w:hAnsi="DesySans Office" w:cs="Arial"/>
                <w:sz w:val="20"/>
              </w:rPr>
              <w:t>Schwob</w:t>
            </w:r>
            <w:proofErr w:type="spellEnd"/>
            <w:r w:rsidRPr="00E358F1">
              <w:rPr>
                <w:rFonts w:ascii="DesySans Office" w:eastAsia="Times New Roman" w:hAnsi="DesySans Office" w:cs="Arial"/>
                <w:sz w:val="20"/>
              </w:rPr>
              <w:t xml:space="preserve"> </w:t>
            </w:r>
          </w:p>
        </w:tc>
      </w:tr>
      <w:tr w:rsidR="009E3F44"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9E3F44" w:rsidP="009E3F44">
            <w:pPr>
              <w:pStyle w:val="KeinLeerraum"/>
              <w:rPr>
                <w:rFonts w:ascii="DesySans Office" w:hAnsi="DesySans Office" w:cs="Arial"/>
                <w:sz w:val="20"/>
                <w:lang w:val="en-US" w:eastAsia="en-GB"/>
              </w:rPr>
            </w:pPr>
            <w:r w:rsidRPr="00E358F1">
              <w:rPr>
                <w:rFonts w:ascii="DesySans Office" w:hAnsi="DesySans Office" w:cs="Arial"/>
                <w:sz w:val="20"/>
                <w:lang w:val="en-US" w:eastAsia="en-GB"/>
              </w:rPr>
              <w:t>09:10</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9E3F44" w:rsidRPr="00E358F1" w:rsidRDefault="009E3F44" w:rsidP="009E3F44">
            <w:pPr>
              <w:pStyle w:val="KeinLeerraum"/>
              <w:rPr>
                <w:rFonts w:ascii="DesySans Office" w:hAnsi="DesySans Office" w:cs="Arial"/>
                <w:i/>
                <w:sz w:val="20"/>
                <w:lang w:val="en-US"/>
              </w:rPr>
            </w:pPr>
            <w:r w:rsidRPr="00E358F1">
              <w:rPr>
                <w:rFonts w:ascii="DesySans Office" w:eastAsia="Times New Roman" w:hAnsi="DesySans Office" w:cs="Arial"/>
                <w:sz w:val="20"/>
                <w:lang w:val="en-US"/>
              </w:rPr>
              <w:t xml:space="preserve">Structural dynamics within gas phase biomolecules upon X-ray, UV and IR </w:t>
            </w:r>
            <w:proofErr w:type="spellStart"/>
            <w:r w:rsidRPr="00E358F1">
              <w:rPr>
                <w:rFonts w:ascii="DesySans Office" w:eastAsia="Times New Roman" w:hAnsi="DesySans Office" w:cs="Arial"/>
                <w:sz w:val="20"/>
                <w:lang w:val="en-US"/>
              </w:rPr>
              <w:t>photoabsorption</w:t>
            </w:r>
            <w:proofErr w:type="spellEnd"/>
            <w:r w:rsidRPr="00E358F1">
              <w:rPr>
                <w:rFonts w:ascii="DesySans Office" w:eastAsia="Times New Roman" w:hAnsi="DesySans Office" w:cs="Arial"/>
                <w:sz w:val="20"/>
                <w:lang w:val="en-US"/>
              </w:rPr>
              <w:t>: towards probing weak non-covalent bonds relevant in protein folding</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F44" w:rsidRPr="00E358F1" w:rsidRDefault="009E3F44" w:rsidP="009E3F44">
            <w:pPr>
              <w:rPr>
                <w:rFonts w:ascii="DesySans Office" w:eastAsia="Times New Roman" w:hAnsi="DesySans Office" w:cs="Arial"/>
                <w:bCs/>
                <w:sz w:val="20"/>
              </w:rPr>
            </w:pPr>
            <w:r w:rsidRPr="00E358F1">
              <w:rPr>
                <w:rFonts w:ascii="DesySans Office" w:eastAsia="Times New Roman" w:hAnsi="DesySans Office" w:cs="Arial"/>
                <w:bCs/>
                <w:sz w:val="20"/>
              </w:rPr>
              <w:t>Bart Oostenrijk</w:t>
            </w:r>
          </w:p>
        </w:tc>
      </w:tr>
      <w:tr w:rsidR="009E3F44"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9E3F44" w:rsidP="009E3F44">
            <w:pPr>
              <w:pStyle w:val="KeinLeerraum"/>
              <w:rPr>
                <w:rFonts w:ascii="DesySans Office" w:hAnsi="DesySans Office" w:cs="Arial"/>
                <w:sz w:val="20"/>
                <w:lang w:val="en-GB" w:eastAsia="en-GB"/>
              </w:rPr>
            </w:pPr>
            <w:r w:rsidRPr="00E358F1">
              <w:rPr>
                <w:rFonts w:ascii="DesySans Office" w:hAnsi="DesySans Office" w:cs="Arial"/>
                <w:sz w:val="20"/>
                <w:lang w:val="en-US" w:eastAsia="en-GB"/>
              </w:rPr>
              <w:t>09:35</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9E3F44" w:rsidRPr="00E358F1" w:rsidRDefault="009E3F44" w:rsidP="009E3F44">
            <w:pPr>
              <w:rPr>
                <w:rFonts w:ascii="DesySans Office" w:eastAsia="Times New Roman" w:hAnsi="DesySans Office" w:cs="Arial"/>
                <w:sz w:val="20"/>
                <w:lang w:val="en-US"/>
              </w:rPr>
            </w:pPr>
            <w:r w:rsidRPr="00E358F1">
              <w:rPr>
                <w:rFonts w:ascii="DesySans Office" w:eastAsia="Times New Roman" w:hAnsi="DesySans Office" w:cs="Arial"/>
                <w:sz w:val="20"/>
                <w:lang w:val="en-US"/>
              </w:rPr>
              <w:t>X-ray induced fragmentation of Protonated Cystine</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9E3F44" w:rsidP="009E3F44">
            <w:pPr>
              <w:pStyle w:val="KeinLeerraum"/>
              <w:rPr>
                <w:rFonts w:ascii="DesySans Office" w:hAnsi="DesySans Office" w:cs="Arial"/>
                <w:sz w:val="20"/>
                <w:lang w:val="en-US" w:eastAsia="en-GB"/>
              </w:rPr>
            </w:pPr>
            <w:proofErr w:type="spellStart"/>
            <w:r w:rsidRPr="00E358F1">
              <w:rPr>
                <w:rFonts w:ascii="DesySans Office" w:eastAsia="Times New Roman" w:hAnsi="DesySans Office" w:cs="Arial"/>
                <w:bCs/>
                <w:sz w:val="20"/>
              </w:rPr>
              <w:t>Rebecka</w:t>
            </w:r>
            <w:proofErr w:type="spellEnd"/>
            <w:r w:rsidRPr="00E358F1">
              <w:rPr>
                <w:rFonts w:ascii="DesySans Office" w:eastAsia="Times New Roman" w:hAnsi="DesySans Office" w:cs="Arial"/>
                <w:bCs/>
                <w:sz w:val="20"/>
              </w:rPr>
              <w:t xml:space="preserve"> </w:t>
            </w:r>
            <w:proofErr w:type="spellStart"/>
            <w:r w:rsidRPr="00E358F1">
              <w:rPr>
                <w:rFonts w:ascii="DesySans Office" w:eastAsia="Times New Roman" w:hAnsi="DesySans Office" w:cs="Arial"/>
                <w:bCs/>
                <w:sz w:val="20"/>
              </w:rPr>
              <w:t>Lindblad</w:t>
            </w:r>
            <w:proofErr w:type="spellEnd"/>
          </w:p>
        </w:tc>
      </w:tr>
      <w:tr w:rsidR="009E3F44"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9E3F44" w:rsidP="009E3F44">
            <w:pPr>
              <w:pStyle w:val="KeinLeerraum"/>
              <w:rPr>
                <w:rFonts w:ascii="DesySans Office" w:hAnsi="DesySans Office" w:cs="Arial"/>
                <w:sz w:val="20"/>
                <w:lang w:val="en-US" w:eastAsia="en-GB"/>
              </w:rPr>
            </w:pPr>
            <w:r w:rsidRPr="00E358F1">
              <w:rPr>
                <w:rFonts w:ascii="DesySans Office" w:hAnsi="DesySans Office" w:cs="Arial"/>
                <w:sz w:val="20"/>
                <w:lang w:val="en-US" w:eastAsia="en-GB"/>
              </w:rPr>
              <w:t>10:00</w:t>
            </w:r>
          </w:p>
        </w:tc>
        <w:tc>
          <w:tcPr>
            <w:tcW w:w="5137" w:type="dxa"/>
            <w:tcBorders>
              <w:top w:val="single" w:sz="4" w:space="0" w:color="auto"/>
              <w:left w:val="single" w:sz="4" w:space="0" w:color="auto"/>
              <w:bottom w:val="single" w:sz="4" w:space="0" w:color="auto"/>
              <w:right w:val="single" w:sz="4" w:space="0" w:color="auto"/>
            </w:tcBorders>
            <w:shd w:val="clear" w:color="auto" w:fill="FFFFFF"/>
          </w:tcPr>
          <w:p w:rsidR="009E3F44" w:rsidRPr="00E358F1" w:rsidRDefault="009E3F44" w:rsidP="009E3F44">
            <w:pPr>
              <w:rPr>
                <w:rFonts w:ascii="DesySans Office" w:eastAsia="Times New Roman" w:hAnsi="DesySans Office" w:cs="Arial"/>
                <w:sz w:val="20"/>
                <w:lang w:val="en-US"/>
              </w:rPr>
            </w:pPr>
            <w:r w:rsidRPr="00E358F1">
              <w:rPr>
                <w:rFonts w:ascii="DesySans Office" w:hAnsi="DesySans Office" w:cs="Arial"/>
                <w:sz w:val="20"/>
                <w:lang w:val="en-US"/>
              </w:rPr>
              <w:t>Soft X-ray spectroscopy studies of gas-phase DNA</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B11BF9" w:rsidP="009E3F44">
            <w:pPr>
              <w:pStyle w:val="KeinLeerraum"/>
              <w:rPr>
                <w:rFonts w:ascii="DesySans Office" w:hAnsi="DesySans Office" w:cs="Arial"/>
                <w:sz w:val="20"/>
                <w:lang w:val="en-GB"/>
              </w:rPr>
            </w:pPr>
            <w:r w:rsidRPr="00E358F1">
              <w:rPr>
                <w:rFonts w:ascii="DesySans Office" w:eastAsia="Times New Roman" w:hAnsi="DesySans Office" w:cs="Arial"/>
                <w:bCs/>
                <w:sz w:val="20"/>
              </w:rPr>
              <w:t xml:space="preserve">Thomas </w:t>
            </w:r>
            <w:proofErr w:type="spellStart"/>
            <w:r w:rsidRPr="00E358F1">
              <w:rPr>
                <w:rFonts w:ascii="DesySans Office" w:eastAsia="Times New Roman" w:hAnsi="DesySans Office" w:cs="Arial"/>
                <w:bCs/>
                <w:sz w:val="20"/>
              </w:rPr>
              <w:t>Schlathölter</w:t>
            </w:r>
            <w:proofErr w:type="spellEnd"/>
          </w:p>
        </w:tc>
      </w:tr>
      <w:tr w:rsidR="00B11BF9"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00B0F0"/>
            <w:vAlign w:val="center"/>
          </w:tcPr>
          <w:p w:rsidR="00B11BF9" w:rsidRPr="00E358F1" w:rsidRDefault="00B11BF9" w:rsidP="0069250D">
            <w:pPr>
              <w:pStyle w:val="KeinLeerraum"/>
              <w:rPr>
                <w:rFonts w:ascii="DesySans Office" w:hAnsi="DesySans Office" w:cs="Arial"/>
                <w:b/>
                <w:color w:val="FFFFFF" w:themeColor="background1"/>
                <w:sz w:val="20"/>
                <w:lang w:val="en-US" w:eastAsia="en-GB"/>
              </w:rPr>
            </w:pPr>
            <w:r w:rsidRPr="00E358F1">
              <w:rPr>
                <w:rFonts w:ascii="DesySans Office" w:hAnsi="DesySans Office" w:cs="Arial"/>
                <w:b/>
                <w:color w:val="FFFFFF" w:themeColor="background1"/>
                <w:sz w:val="20"/>
                <w:lang w:val="en-US" w:eastAsia="en-GB"/>
              </w:rPr>
              <w:t>10:25</w:t>
            </w:r>
          </w:p>
        </w:tc>
        <w:tc>
          <w:tcPr>
            <w:tcW w:w="5137" w:type="dxa"/>
            <w:tcBorders>
              <w:top w:val="single" w:sz="4" w:space="0" w:color="auto"/>
              <w:left w:val="single" w:sz="4" w:space="0" w:color="auto"/>
              <w:bottom w:val="single" w:sz="4" w:space="0" w:color="auto"/>
            </w:tcBorders>
            <w:shd w:val="clear" w:color="auto" w:fill="00B0F0"/>
            <w:vAlign w:val="center"/>
          </w:tcPr>
          <w:p w:rsidR="00B11BF9" w:rsidRPr="00E358F1" w:rsidRDefault="00B11BF9" w:rsidP="0069250D">
            <w:pPr>
              <w:pStyle w:val="KeinLeerraum"/>
              <w:rPr>
                <w:rFonts w:ascii="DesySans Office" w:hAnsi="DesySans Office" w:cs="Arial"/>
                <w:b/>
                <w:i/>
                <w:color w:val="FFFFFF" w:themeColor="background1"/>
                <w:sz w:val="20"/>
                <w:lang w:val="en-US"/>
              </w:rPr>
            </w:pPr>
            <w:r w:rsidRPr="00E358F1">
              <w:rPr>
                <w:rFonts w:ascii="DesySans Office" w:hAnsi="DesySans Office" w:cs="Arial"/>
                <w:b/>
                <w:i/>
                <w:color w:val="FFFFFF" w:themeColor="background1"/>
                <w:sz w:val="20"/>
                <w:lang w:val="en-US"/>
              </w:rPr>
              <w:t>Coffee break (20 Min.)</w:t>
            </w:r>
          </w:p>
        </w:tc>
        <w:tc>
          <w:tcPr>
            <w:tcW w:w="3119" w:type="dxa"/>
            <w:tcBorders>
              <w:top w:val="single" w:sz="4" w:space="0" w:color="auto"/>
              <w:bottom w:val="single" w:sz="4" w:space="0" w:color="auto"/>
            </w:tcBorders>
            <w:shd w:val="clear" w:color="auto" w:fill="00B0F0"/>
            <w:vAlign w:val="center"/>
          </w:tcPr>
          <w:p w:rsidR="00B11BF9" w:rsidRPr="00E358F1" w:rsidRDefault="00B11BF9" w:rsidP="0069250D">
            <w:pPr>
              <w:pStyle w:val="KeinLeerraum"/>
              <w:rPr>
                <w:rFonts w:ascii="DesySans Office" w:hAnsi="DesySans Office" w:cs="Arial"/>
                <w:sz w:val="20"/>
                <w:lang w:val="en-US"/>
              </w:rPr>
            </w:pPr>
          </w:p>
        </w:tc>
      </w:tr>
      <w:tr w:rsidR="009E3F44"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B11BF9" w:rsidP="009E3F44">
            <w:pPr>
              <w:pStyle w:val="KeinLeerraum"/>
              <w:rPr>
                <w:rFonts w:ascii="DesySans Office" w:hAnsi="DesySans Office" w:cs="Arial"/>
                <w:sz w:val="20"/>
                <w:lang w:val="en-US" w:eastAsia="en-GB"/>
              </w:rPr>
            </w:pPr>
            <w:r w:rsidRPr="00E358F1">
              <w:rPr>
                <w:rFonts w:ascii="DesySans Office" w:hAnsi="DesySans Office" w:cs="Arial"/>
                <w:sz w:val="20"/>
                <w:lang w:val="en-US" w:eastAsia="en-GB"/>
              </w:rPr>
              <w:t>11:00</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9E3F44" w:rsidRPr="00E358F1" w:rsidRDefault="00B11BF9" w:rsidP="009E3F44">
            <w:pPr>
              <w:pStyle w:val="KeinLeerraum"/>
              <w:rPr>
                <w:rFonts w:ascii="DesySans Office" w:hAnsi="DesySans Office" w:cs="Arial"/>
                <w:i/>
                <w:sz w:val="20"/>
                <w:lang w:val="en-US"/>
              </w:rPr>
            </w:pPr>
            <w:r w:rsidRPr="00E358F1">
              <w:rPr>
                <w:rFonts w:ascii="DesySans Office" w:eastAsia="Times New Roman" w:hAnsi="DesySans Office" w:cs="Arial"/>
                <w:sz w:val="20"/>
                <w:lang w:val="en-US"/>
              </w:rPr>
              <w:t>VUV and soft X-rays action spectroscopy of solvated peptides</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B11BF9" w:rsidP="009E3F44">
            <w:pPr>
              <w:pStyle w:val="KeinLeerraum"/>
              <w:rPr>
                <w:rFonts w:ascii="DesySans Office" w:hAnsi="DesySans Office" w:cs="Arial"/>
                <w:sz w:val="20"/>
                <w:lang w:val="en-GB"/>
              </w:rPr>
            </w:pPr>
            <w:r w:rsidRPr="00E358F1">
              <w:rPr>
                <w:rFonts w:ascii="DesySans Office" w:eastAsia="Times New Roman" w:hAnsi="DesySans Office" w:cs="Arial"/>
                <w:bCs/>
                <w:sz w:val="20"/>
              </w:rPr>
              <w:t>Alexandre Giuliani</w:t>
            </w:r>
          </w:p>
        </w:tc>
      </w:tr>
      <w:tr w:rsidR="009E3F44"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B11BF9" w:rsidP="009E3F44">
            <w:pPr>
              <w:pStyle w:val="KeinLeerraum"/>
              <w:rPr>
                <w:rFonts w:ascii="DesySans Office" w:hAnsi="DesySans Office" w:cs="Arial"/>
                <w:sz w:val="20"/>
                <w:lang w:val="en-US" w:eastAsia="en-GB"/>
              </w:rPr>
            </w:pPr>
            <w:r w:rsidRPr="00E358F1">
              <w:rPr>
                <w:rFonts w:ascii="DesySans Office" w:hAnsi="DesySans Office" w:cs="Arial"/>
                <w:sz w:val="20"/>
                <w:lang w:val="en-US" w:eastAsia="en-GB"/>
              </w:rPr>
              <w:t>11:25</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9E3F44" w:rsidRPr="00E358F1" w:rsidRDefault="00B11BF9" w:rsidP="009E3F44">
            <w:pPr>
              <w:pStyle w:val="KeinLeerraum"/>
              <w:rPr>
                <w:rFonts w:ascii="DesySans Office" w:hAnsi="DesySans Office" w:cs="Arial"/>
                <w:i/>
                <w:sz w:val="20"/>
                <w:lang w:val="en-US"/>
              </w:rPr>
            </w:pPr>
            <w:r w:rsidRPr="00E358F1">
              <w:rPr>
                <w:rFonts w:ascii="DesySans Office" w:eastAsia="Times New Roman" w:hAnsi="DesySans Office" w:cs="Arial"/>
                <w:sz w:val="20"/>
                <w:lang w:val="en-US"/>
              </w:rPr>
              <w:t>The ‘smart’ decomposition of cyclic dipeptides as ‘seeds of life’</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B11BF9" w:rsidP="009E3F44">
            <w:pPr>
              <w:pStyle w:val="KeinLeerraum"/>
              <w:rPr>
                <w:rFonts w:ascii="DesySans Office" w:hAnsi="DesySans Office" w:cs="Arial"/>
                <w:sz w:val="20"/>
                <w:lang w:val="en-GB"/>
              </w:rPr>
            </w:pPr>
            <w:r w:rsidRPr="00E358F1">
              <w:rPr>
                <w:rFonts w:ascii="DesySans Office" w:eastAsia="Times New Roman" w:hAnsi="DesySans Office" w:cs="Arial"/>
                <w:bCs/>
                <w:sz w:val="20"/>
              </w:rPr>
              <w:t xml:space="preserve">Paola </w:t>
            </w:r>
            <w:proofErr w:type="spellStart"/>
            <w:r w:rsidRPr="00E358F1">
              <w:rPr>
                <w:rFonts w:ascii="DesySans Office" w:eastAsia="Times New Roman" w:hAnsi="DesySans Office" w:cs="Arial"/>
                <w:bCs/>
                <w:sz w:val="20"/>
              </w:rPr>
              <w:t>Bolognesi</w:t>
            </w:r>
            <w:proofErr w:type="spellEnd"/>
          </w:p>
        </w:tc>
      </w:tr>
      <w:tr w:rsidR="009E3F44"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F44" w:rsidRPr="00E358F1" w:rsidRDefault="00B11BF9" w:rsidP="009E3F44">
            <w:pPr>
              <w:pStyle w:val="KeinLeerraum"/>
              <w:rPr>
                <w:rFonts w:ascii="DesySans Office" w:hAnsi="DesySans Office" w:cs="Arial"/>
                <w:sz w:val="20"/>
                <w:lang w:val="en-US"/>
              </w:rPr>
            </w:pPr>
            <w:r w:rsidRPr="00E358F1">
              <w:rPr>
                <w:rFonts w:ascii="DesySans Office" w:hAnsi="DesySans Office" w:cs="Arial"/>
                <w:sz w:val="20"/>
                <w:lang w:val="en-US"/>
              </w:rPr>
              <w:t>11:50</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9E3F44" w:rsidRPr="00E358F1" w:rsidRDefault="00B11BF9" w:rsidP="009E3F44">
            <w:pPr>
              <w:pStyle w:val="KeinLeerraum"/>
              <w:rPr>
                <w:rFonts w:ascii="DesySans Office" w:hAnsi="DesySans Office" w:cs="Arial"/>
                <w:i/>
                <w:sz w:val="20"/>
                <w:lang w:val="en-US"/>
              </w:rPr>
            </w:pPr>
            <w:r w:rsidRPr="00E358F1">
              <w:rPr>
                <w:rFonts w:ascii="DesySans Office" w:eastAsia="Times New Roman" w:hAnsi="DesySans Office" w:cs="Arial"/>
                <w:sz w:val="20"/>
                <w:lang w:val="en-US"/>
              </w:rPr>
              <w:t>Peptide Bond Formation in Serine clusters following Photon-Induced excitation</w:t>
            </w:r>
          </w:p>
        </w:tc>
        <w:tc>
          <w:tcPr>
            <w:tcW w:w="3119" w:type="dxa"/>
            <w:tcBorders>
              <w:top w:val="single" w:sz="4" w:space="0" w:color="auto"/>
              <w:left w:val="single" w:sz="4" w:space="0" w:color="auto"/>
              <w:right w:val="single" w:sz="4" w:space="0" w:color="auto"/>
            </w:tcBorders>
            <w:shd w:val="clear" w:color="auto" w:fill="F2F2F2" w:themeFill="background1" w:themeFillShade="F2"/>
            <w:vAlign w:val="center"/>
          </w:tcPr>
          <w:p w:rsidR="009E3F44" w:rsidRPr="00E358F1" w:rsidRDefault="00B11BF9" w:rsidP="009E3F44">
            <w:pPr>
              <w:pStyle w:val="KeinLeerraum"/>
              <w:rPr>
                <w:rFonts w:ascii="DesySans Office" w:hAnsi="DesySans Office" w:cs="Arial"/>
                <w:sz w:val="20"/>
                <w:lang w:val="en-US"/>
              </w:rPr>
            </w:pPr>
            <w:proofErr w:type="spellStart"/>
            <w:r w:rsidRPr="00E358F1">
              <w:rPr>
                <w:rFonts w:ascii="DesySans Office" w:eastAsia="Times New Roman" w:hAnsi="DesySans Office" w:cs="Arial"/>
                <w:bCs/>
                <w:sz w:val="20"/>
              </w:rPr>
              <w:t>Ori</w:t>
            </w:r>
            <w:proofErr w:type="spellEnd"/>
            <w:r w:rsidRPr="00E358F1">
              <w:rPr>
                <w:rFonts w:ascii="DesySans Office" w:eastAsia="Times New Roman" w:hAnsi="DesySans Office" w:cs="Arial"/>
                <w:bCs/>
                <w:sz w:val="20"/>
              </w:rPr>
              <w:t xml:space="preserve"> Licht</w:t>
            </w:r>
          </w:p>
        </w:tc>
      </w:tr>
      <w:tr w:rsidR="00B11BF9"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1BF9" w:rsidRPr="00E358F1" w:rsidRDefault="00B11BF9" w:rsidP="009E3F44">
            <w:pPr>
              <w:pStyle w:val="KeinLeerraum"/>
              <w:rPr>
                <w:rFonts w:ascii="DesySans Office" w:hAnsi="DesySans Office" w:cs="Arial"/>
                <w:sz w:val="20"/>
                <w:lang w:val="en-US"/>
              </w:rPr>
            </w:pPr>
            <w:r w:rsidRPr="00E358F1">
              <w:rPr>
                <w:rFonts w:ascii="DesySans Office" w:hAnsi="DesySans Office" w:cs="Arial"/>
                <w:sz w:val="20"/>
                <w:lang w:val="en-US"/>
              </w:rPr>
              <w:t>14:00</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B11BF9" w:rsidRPr="00E358F1" w:rsidRDefault="00B11BF9" w:rsidP="009E3F44">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 xml:space="preserve">The Ion Trap station at BESSY II: Soft X-ray absorption spectroscopy of </w:t>
            </w:r>
            <w:proofErr w:type="spellStart"/>
            <w:r w:rsidRPr="00E358F1">
              <w:rPr>
                <w:rFonts w:ascii="DesySans Office" w:eastAsia="Times New Roman" w:hAnsi="DesySans Office" w:cs="Arial"/>
                <w:sz w:val="20"/>
                <w:lang w:val="en-US"/>
              </w:rPr>
              <w:t>electrosprayed</w:t>
            </w:r>
            <w:proofErr w:type="spellEnd"/>
            <w:r w:rsidRPr="00E358F1">
              <w:rPr>
                <w:rFonts w:ascii="DesySans Office" w:eastAsia="Times New Roman" w:hAnsi="DesySans Office" w:cs="Arial"/>
                <w:sz w:val="20"/>
                <w:lang w:val="en-US"/>
              </w:rPr>
              <w:t xml:space="preserve"> cations</w:t>
            </w:r>
          </w:p>
        </w:tc>
        <w:tc>
          <w:tcPr>
            <w:tcW w:w="3119" w:type="dxa"/>
            <w:tcBorders>
              <w:top w:val="single" w:sz="4" w:space="0" w:color="auto"/>
              <w:left w:val="single" w:sz="4" w:space="0" w:color="auto"/>
              <w:right w:val="single" w:sz="4" w:space="0" w:color="auto"/>
            </w:tcBorders>
            <w:shd w:val="clear" w:color="auto" w:fill="F2F2F2" w:themeFill="background1" w:themeFillShade="F2"/>
            <w:vAlign w:val="center"/>
          </w:tcPr>
          <w:p w:rsidR="00B11BF9" w:rsidRPr="00E358F1" w:rsidRDefault="00B11BF9" w:rsidP="009E3F44">
            <w:pPr>
              <w:pStyle w:val="KeinLeerraum"/>
              <w:rPr>
                <w:rFonts w:ascii="DesySans Office" w:eastAsia="Times New Roman" w:hAnsi="DesySans Office" w:cs="Arial"/>
                <w:bCs/>
                <w:sz w:val="20"/>
                <w:lang w:val="en-US"/>
              </w:rPr>
            </w:pPr>
            <w:r w:rsidRPr="00E358F1">
              <w:rPr>
                <w:rFonts w:ascii="DesySans Office" w:eastAsia="Times New Roman" w:hAnsi="DesySans Office" w:cs="Arial"/>
                <w:bCs/>
                <w:sz w:val="20"/>
              </w:rPr>
              <w:t xml:space="preserve">Vicente </w:t>
            </w:r>
            <w:proofErr w:type="spellStart"/>
            <w:r w:rsidRPr="00E358F1">
              <w:rPr>
                <w:rFonts w:ascii="DesySans Office" w:eastAsia="Times New Roman" w:hAnsi="DesySans Office" w:cs="Arial"/>
                <w:bCs/>
                <w:sz w:val="20"/>
              </w:rPr>
              <w:t>Zamudio</w:t>
            </w:r>
            <w:proofErr w:type="spellEnd"/>
            <w:r w:rsidRPr="00E358F1">
              <w:rPr>
                <w:rFonts w:ascii="DesySans Office" w:eastAsia="Times New Roman" w:hAnsi="DesySans Office" w:cs="Arial"/>
                <w:bCs/>
                <w:sz w:val="20"/>
              </w:rPr>
              <w:t xml:space="preserve"> Bayer</w:t>
            </w:r>
          </w:p>
        </w:tc>
      </w:tr>
      <w:tr w:rsidR="00B11BF9"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1BF9" w:rsidRPr="00E358F1" w:rsidRDefault="00E358F1" w:rsidP="009E3F44">
            <w:pPr>
              <w:pStyle w:val="KeinLeerraum"/>
              <w:rPr>
                <w:rFonts w:ascii="DesySans Office" w:hAnsi="DesySans Office" w:cs="Arial"/>
                <w:sz w:val="20"/>
                <w:lang w:val="en-US"/>
              </w:rPr>
            </w:pPr>
            <w:r w:rsidRPr="00E358F1">
              <w:rPr>
                <w:rFonts w:ascii="DesySans Office" w:hAnsi="DesySans Office" w:cs="Arial"/>
                <w:sz w:val="20"/>
                <w:lang w:val="en-US"/>
              </w:rPr>
              <w:t>14:25</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B11BF9" w:rsidRPr="00E358F1" w:rsidRDefault="00E358F1" w:rsidP="009E3F44">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TRISS - A new end station in preparation for trapped ion spectroscopy at MAX IV</w:t>
            </w:r>
          </w:p>
        </w:tc>
        <w:tc>
          <w:tcPr>
            <w:tcW w:w="3119" w:type="dxa"/>
            <w:tcBorders>
              <w:top w:val="single" w:sz="4" w:space="0" w:color="auto"/>
              <w:left w:val="single" w:sz="4" w:space="0" w:color="auto"/>
              <w:right w:val="single" w:sz="4" w:space="0" w:color="auto"/>
            </w:tcBorders>
            <w:shd w:val="clear" w:color="auto" w:fill="F2F2F2" w:themeFill="background1" w:themeFillShade="F2"/>
            <w:vAlign w:val="center"/>
          </w:tcPr>
          <w:p w:rsidR="00B11BF9" w:rsidRPr="00E358F1" w:rsidRDefault="00E358F1" w:rsidP="009E3F44">
            <w:pPr>
              <w:pStyle w:val="KeinLeerraum"/>
              <w:rPr>
                <w:rFonts w:ascii="DesySans Office" w:eastAsia="Times New Roman" w:hAnsi="DesySans Office" w:cs="Arial"/>
                <w:bCs/>
                <w:sz w:val="20"/>
                <w:lang w:val="en-US"/>
              </w:rPr>
            </w:pPr>
            <w:r w:rsidRPr="00E358F1">
              <w:rPr>
                <w:rFonts w:ascii="DesySans Office" w:eastAsia="Times New Roman" w:hAnsi="DesySans Office" w:cs="Arial"/>
                <w:bCs/>
                <w:sz w:val="20"/>
              </w:rPr>
              <w:t xml:space="preserve">Noelle </w:t>
            </w:r>
            <w:proofErr w:type="spellStart"/>
            <w:r w:rsidRPr="00E358F1">
              <w:rPr>
                <w:rFonts w:ascii="DesySans Office" w:eastAsia="Times New Roman" w:hAnsi="DesySans Office" w:cs="Arial"/>
                <w:bCs/>
                <w:sz w:val="20"/>
              </w:rPr>
              <w:t>Walsch</w:t>
            </w:r>
            <w:proofErr w:type="spellEnd"/>
            <w:r w:rsidRPr="00E358F1">
              <w:rPr>
                <w:rFonts w:ascii="DesySans Office" w:eastAsia="Times New Roman" w:hAnsi="DesySans Office" w:cs="Arial"/>
                <w:bCs/>
                <w:sz w:val="20"/>
              </w:rPr>
              <w:t xml:space="preserve"> (</w:t>
            </w:r>
            <w:proofErr w:type="spellStart"/>
            <w:r w:rsidRPr="00E358F1">
              <w:rPr>
                <w:rFonts w:ascii="DesySans Office" w:eastAsia="Times New Roman" w:hAnsi="DesySans Office" w:cs="Arial"/>
                <w:bCs/>
                <w:sz w:val="20"/>
              </w:rPr>
              <w:t>tbc</w:t>
            </w:r>
            <w:proofErr w:type="spellEnd"/>
            <w:r w:rsidRPr="00E358F1">
              <w:rPr>
                <w:rFonts w:ascii="DesySans Office" w:eastAsia="Times New Roman" w:hAnsi="DesySans Office" w:cs="Arial"/>
                <w:bCs/>
                <w:sz w:val="20"/>
              </w:rPr>
              <w:t>)</w:t>
            </w:r>
          </w:p>
        </w:tc>
      </w:tr>
      <w:tr w:rsidR="00E358F1"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8F1" w:rsidRPr="00E358F1" w:rsidRDefault="00E358F1" w:rsidP="009E3F44">
            <w:pPr>
              <w:pStyle w:val="KeinLeerraum"/>
              <w:rPr>
                <w:rFonts w:ascii="DesySans Office" w:hAnsi="DesySans Office" w:cs="Arial"/>
                <w:sz w:val="20"/>
                <w:lang w:val="en-US"/>
              </w:rPr>
            </w:pPr>
            <w:r w:rsidRPr="00E358F1">
              <w:rPr>
                <w:rFonts w:ascii="DesySans Office" w:hAnsi="DesySans Office" w:cs="Arial"/>
                <w:sz w:val="20"/>
                <w:lang w:val="en-US"/>
              </w:rPr>
              <w:t>14:50</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E358F1" w:rsidRPr="00E358F1" w:rsidRDefault="00E358F1" w:rsidP="009E3F44">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Development of the on-the-fly photoelectron spectroscopy of size-selected biopolymer ions at SOLEIL synchrotron</w:t>
            </w:r>
          </w:p>
        </w:tc>
        <w:tc>
          <w:tcPr>
            <w:tcW w:w="3119" w:type="dxa"/>
            <w:tcBorders>
              <w:top w:val="single" w:sz="4" w:space="0" w:color="auto"/>
              <w:left w:val="single" w:sz="4" w:space="0" w:color="auto"/>
              <w:right w:val="single" w:sz="4" w:space="0" w:color="auto"/>
            </w:tcBorders>
            <w:shd w:val="clear" w:color="auto" w:fill="F2F2F2" w:themeFill="background1" w:themeFillShade="F2"/>
            <w:vAlign w:val="center"/>
          </w:tcPr>
          <w:p w:rsidR="00E358F1" w:rsidRPr="00E358F1" w:rsidRDefault="00E358F1" w:rsidP="009E3F44">
            <w:pPr>
              <w:pStyle w:val="KeinLeerraum"/>
              <w:rPr>
                <w:rFonts w:ascii="DesySans Office" w:eastAsia="Times New Roman" w:hAnsi="DesySans Office" w:cs="Arial"/>
                <w:bCs/>
                <w:sz w:val="20"/>
                <w:lang w:val="en-US"/>
              </w:rPr>
            </w:pPr>
            <w:r w:rsidRPr="00E358F1">
              <w:rPr>
                <w:rFonts w:ascii="DesySans Office" w:eastAsia="Times New Roman" w:hAnsi="DesySans Office" w:cs="Arial"/>
                <w:bCs/>
                <w:sz w:val="20"/>
              </w:rPr>
              <w:t xml:space="preserve">Aleksandar R. </w:t>
            </w:r>
            <w:proofErr w:type="spellStart"/>
            <w:r w:rsidRPr="00E358F1">
              <w:rPr>
                <w:rFonts w:ascii="DesySans Office" w:eastAsia="Times New Roman" w:hAnsi="DesySans Office" w:cs="Arial"/>
                <w:bCs/>
                <w:sz w:val="20"/>
              </w:rPr>
              <w:t>Milosavljevi</w:t>
            </w:r>
            <w:r w:rsidRPr="00E358F1">
              <w:rPr>
                <w:rFonts w:ascii="DesySans Office" w:hAnsi="DesySans Office" w:cs="Arial"/>
                <w:sz w:val="20"/>
              </w:rPr>
              <w:t>ć</w:t>
            </w:r>
            <w:proofErr w:type="spellEnd"/>
          </w:p>
        </w:tc>
      </w:tr>
      <w:tr w:rsidR="00E358F1" w:rsidRPr="00E358F1" w:rsidTr="00C177BF">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8F1" w:rsidRPr="00E358F1" w:rsidRDefault="00E358F1" w:rsidP="00E358F1">
            <w:pPr>
              <w:pStyle w:val="KeinLeerraum"/>
              <w:rPr>
                <w:rFonts w:ascii="DesySans Office" w:hAnsi="DesySans Office" w:cs="Arial"/>
                <w:sz w:val="20"/>
                <w:lang w:val="en-US"/>
              </w:rPr>
            </w:pPr>
            <w:r w:rsidRPr="00E358F1">
              <w:rPr>
                <w:rFonts w:ascii="DesySans Office" w:hAnsi="DesySans Office" w:cs="Arial"/>
                <w:sz w:val="20"/>
                <w:lang w:val="en-US"/>
              </w:rPr>
              <w:t>15:15</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E358F1" w:rsidRPr="00E358F1" w:rsidRDefault="00E358F1" w:rsidP="00E358F1">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Th</w:t>
            </w:r>
            <w:r w:rsidRPr="00E358F1">
              <w:rPr>
                <w:rFonts w:ascii="DesySans Office" w:eastAsia="Times New Roman" w:hAnsi="DesySans Office" w:cs="Arial"/>
                <w:sz w:val="20"/>
                <w:lang w:val="en-US"/>
              </w:rPr>
              <w:t>e high flux, high stability soft x-ray beamline P04 at PETRA III</w:t>
            </w:r>
          </w:p>
        </w:tc>
        <w:tc>
          <w:tcPr>
            <w:tcW w:w="3119" w:type="dxa"/>
            <w:tcBorders>
              <w:top w:val="single" w:sz="4" w:space="0" w:color="auto"/>
              <w:left w:val="single" w:sz="4" w:space="0" w:color="auto"/>
              <w:right w:val="single" w:sz="4" w:space="0" w:color="auto"/>
            </w:tcBorders>
            <w:shd w:val="clear" w:color="auto" w:fill="F2F2F2" w:themeFill="background1" w:themeFillShade="F2"/>
          </w:tcPr>
          <w:p w:rsidR="00E358F1" w:rsidRPr="00E358F1" w:rsidRDefault="00E358F1" w:rsidP="00E358F1">
            <w:pPr>
              <w:rPr>
                <w:rFonts w:ascii="DesySans Office" w:eastAsia="Times New Roman" w:hAnsi="DesySans Office" w:cs="Arial"/>
                <w:bCs/>
                <w:sz w:val="20"/>
              </w:rPr>
            </w:pPr>
            <w:r w:rsidRPr="00E358F1">
              <w:rPr>
                <w:rFonts w:ascii="DesySans Office" w:eastAsia="Times New Roman" w:hAnsi="DesySans Office" w:cs="Arial"/>
                <w:bCs/>
                <w:sz w:val="20"/>
              </w:rPr>
              <w:t>Moritz Hoesch</w:t>
            </w:r>
          </w:p>
        </w:tc>
      </w:tr>
      <w:tr w:rsidR="00E358F1" w:rsidRPr="00E358F1" w:rsidTr="00E358F1">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00B0F0"/>
            <w:vAlign w:val="center"/>
          </w:tcPr>
          <w:p w:rsidR="00E358F1" w:rsidRPr="00E358F1" w:rsidRDefault="00E358F1" w:rsidP="00E358F1">
            <w:pPr>
              <w:pStyle w:val="KeinLeerraum"/>
              <w:rPr>
                <w:rFonts w:ascii="DesySans Office" w:hAnsi="DesySans Office" w:cs="Arial"/>
                <w:sz w:val="20"/>
                <w:lang w:val="en-US"/>
              </w:rPr>
            </w:pPr>
            <w:r w:rsidRPr="00E358F1">
              <w:rPr>
                <w:rFonts w:ascii="DesySans Office" w:hAnsi="DesySans Office" w:cs="Arial"/>
                <w:sz w:val="20"/>
                <w:lang w:val="en-US"/>
              </w:rPr>
              <w:t>15:40</w:t>
            </w:r>
          </w:p>
        </w:tc>
        <w:tc>
          <w:tcPr>
            <w:tcW w:w="5137" w:type="dxa"/>
            <w:tcBorders>
              <w:top w:val="single" w:sz="4" w:space="0" w:color="auto"/>
              <w:left w:val="single" w:sz="4" w:space="0" w:color="auto"/>
              <w:bottom w:val="single" w:sz="4" w:space="0" w:color="auto"/>
              <w:right w:val="single" w:sz="4" w:space="0" w:color="auto"/>
            </w:tcBorders>
            <w:shd w:val="clear" w:color="auto" w:fill="00B0F0"/>
            <w:vAlign w:val="center"/>
          </w:tcPr>
          <w:p w:rsidR="00E358F1" w:rsidRPr="00E358F1" w:rsidRDefault="00E358F1" w:rsidP="00E358F1">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Coffee break</w:t>
            </w:r>
          </w:p>
        </w:tc>
        <w:tc>
          <w:tcPr>
            <w:tcW w:w="3119" w:type="dxa"/>
            <w:tcBorders>
              <w:top w:val="single" w:sz="4" w:space="0" w:color="auto"/>
              <w:left w:val="single" w:sz="4" w:space="0" w:color="auto"/>
              <w:right w:val="single" w:sz="4" w:space="0" w:color="auto"/>
            </w:tcBorders>
            <w:shd w:val="clear" w:color="auto" w:fill="00B0F0"/>
          </w:tcPr>
          <w:p w:rsidR="00E358F1" w:rsidRPr="00E358F1" w:rsidRDefault="00E358F1" w:rsidP="00E358F1">
            <w:pPr>
              <w:rPr>
                <w:rFonts w:ascii="DesySans Office" w:eastAsia="Times New Roman" w:hAnsi="DesySans Office" w:cs="Arial"/>
                <w:bCs/>
                <w:sz w:val="20"/>
              </w:rPr>
            </w:pPr>
          </w:p>
        </w:tc>
      </w:tr>
      <w:tr w:rsidR="00E358F1" w:rsidRPr="00E358F1" w:rsidTr="0069250D">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8F1" w:rsidRPr="00E358F1" w:rsidRDefault="00E358F1" w:rsidP="0069250D">
            <w:pPr>
              <w:pStyle w:val="KeinLeerraum"/>
              <w:rPr>
                <w:rFonts w:ascii="DesySans Office" w:hAnsi="DesySans Office" w:cs="Arial"/>
                <w:sz w:val="20"/>
                <w:lang w:val="en-US"/>
              </w:rPr>
            </w:pPr>
            <w:r w:rsidRPr="00E358F1">
              <w:rPr>
                <w:rFonts w:ascii="DesySans Office" w:hAnsi="DesySans Office" w:cs="Arial"/>
                <w:sz w:val="20"/>
                <w:lang w:val="en-US"/>
              </w:rPr>
              <w:t>16:10</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E358F1" w:rsidRPr="00E358F1" w:rsidRDefault="00E358F1" w:rsidP="0069250D">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Ultrafast electron dynamics in bio-chemically relevant molecules</w:t>
            </w:r>
          </w:p>
        </w:tc>
        <w:tc>
          <w:tcPr>
            <w:tcW w:w="3119" w:type="dxa"/>
            <w:tcBorders>
              <w:top w:val="single" w:sz="4" w:space="0" w:color="auto"/>
              <w:left w:val="single" w:sz="4" w:space="0" w:color="auto"/>
              <w:right w:val="single" w:sz="4" w:space="0" w:color="auto"/>
            </w:tcBorders>
            <w:shd w:val="clear" w:color="auto" w:fill="F2F2F2" w:themeFill="background1" w:themeFillShade="F2"/>
          </w:tcPr>
          <w:p w:rsidR="00E358F1" w:rsidRPr="00E358F1" w:rsidRDefault="00E358F1" w:rsidP="0069250D">
            <w:pPr>
              <w:rPr>
                <w:rFonts w:ascii="DesySans Office" w:eastAsia="Times New Roman" w:hAnsi="DesySans Office" w:cs="Arial"/>
                <w:bCs/>
                <w:sz w:val="20"/>
              </w:rPr>
            </w:pPr>
            <w:proofErr w:type="spellStart"/>
            <w:r w:rsidRPr="00E358F1">
              <w:rPr>
                <w:rFonts w:ascii="DesySans Office" w:eastAsia="Times New Roman" w:hAnsi="DesySans Office" w:cs="Arial"/>
                <w:bCs/>
                <w:sz w:val="20"/>
              </w:rPr>
              <w:t>Fransceca</w:t>
            </w:r>
            <w:proofErr w:type="spellEnd"/>
            <w:r w:rsidRPr="00E358F1">
              <w:rPr>
                <w:rFonts w:ascii="DesySans Office" w:eastAsia="Times New Roman" w:hAnsi="DesySans Office" w:cs="Arial"/>
                <w:bCs/>
                <w:sz w:val="20"/>
              </w:rPr>
              <w:t xml:space="preserve"> Callegari</w:t>
            </w:r>
          </w:p>
        </w:tc>
      </w:tr>
      <w:tr w:rsidR="00E358F1" w:rsidRPr="00E358F1" w:rsidTr="0069250D">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8F1" w:rsidRPr="00E358F1" w:rsidRDefault="00E358F1" w:rsidP="0069250D">
            <w:pPr>
              <w:pStyle w:val="KeinLeerraum"/>
              <w:rPr>
                <w:rFonts w:ascii="DesySans Office" w:hAnsi="DesySans Office" w:cs="Arial"/>
                <w:sz w:val="20"/>
                <w:lang w:val="en-US"/>
              </w:rPr>
            </w:pPr>
            <w:r w:rsidRPr="00E358F1">
              <w:rPr>
                <w:rFonts w:ascii="DesySans Office" w:hAnsi="DesySans Office" w:cs="Arial"/>
                <w:sz w:val="20"/>
                <w:lang w:val="en-US"/>
              </w:rPr>
              <w:t>16:35</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E358F1" w:rsidRPr="00E358F1" w:rsidRDefault="00E358F1" w:rsidP="0069250D">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FLASH 2020+ - new opportunities for biomolecular research</w:t>
            </w:r>
          </w:p>
        </w:tc>
        <w:tc>
          <w:tcPr>
            <w:tcW w:w="3119" w:type="dxa"/>
            <w:tcBorders>
              <w:top w:val="single" w:sz="4" w:space="0" w:color="auto"/>
              <w:left w:val="single" w:sz="4" w:space="0" w:color="auto"/>
              <w:right w:val="single" w:sz="4" w:space="0" w:color="auto"/>
            </w:tcBorders>
            <w:shd w:val="clear" w:color="auto" w:fill="F2F2F2" w:themeFill="background1" w:themeFillShade="F2"/>
          </w:tcPr>
          <w:p w:rsidR="00E358F1" w:rsidRPr="00E358F1" w:rsidRDefault="00E358F1" w:rsidP="0069250D">
            <w:pPr>
              <w:rPr>
                <w:rFonts w:ascii="DesySans Office" w:eastAsia="Times New Roman" w:hAnsi="DesySans Office" w:cs="Arial"/>
                <w:bCs/>
                <w:sz w:val="20"/>
                <w:lang w:val="en-US"/>
              </w:rPr>
            </w:pPr>
            <w:r w:rsidRPr="00E358F1">
              <w:rPr>
                <w:rFonts w:ascii="DesySans Office" w:eastAsia="Times New Roman" w:hAnsi="DesySans Office" w:cs="Arial"/>
                <w:bCs/>
                <w:sz w:val="20"/>
              </w:rPr>
              <w:t>Markus Gühr</w:t>
            </w:r>
          </w:p>
        </w:tc>
      </w:tr>
      <w:tr w:rsidR="00E358F1" w:rsidRPr="00E358F1" w:rsidTr="0069250D">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8F1" w:rsidRPr="00E358F1" w:rsidRDefault="00E358F1" w:rsidP="0069250D">
            <w:pPr>
              <w:pStyle w:val="KeinLeerraum"/>
              <w:rPr>
                <w:rFonts w:ascii="DesySans Office" w:hAnsi="DesySans Office" w:cs="Arial"/>
                <w:sz w:val="20"/>
                <w:lang w:val="en-US"/>
              </w:rPr>
            </w:pPr>
            <w:r w:rsidRPr="00E358F1">
              <w:rPr>
                <w:rFonts w:ascii="DesySans Office" w:hAnsi="DesySans Office" w:cs="Arial"/>
                <w:sz w:val="20"/>
                <w:lang w:val="en-US"/>
              </w:rPr>
              <w:lastRenderedPageBreak/>
              <w:t>17:00</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E358F1" w:rsidRPr="00E358F1" w:rsidRDefault="00E358F1" w:rsidP="0069250D">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MS SPIDOC: Coherent Diffractive Imaging of proteins and viral capsids</w:t>
            </w:r>
          </w:p>
        </w:tc>
        <w:tc>
          <w:tcPr>
            <w:tcW w:w="3119" w:type="dxa"/>
            <w:tcBorders>
              <w:top w:val="single" w:sz="4" w:space="0" w:color="auto"/>
              <w:left w:val="single" w:sz="4" w:space="0" w:color="auto"/>
              <w:right w:val="single" w:sz="4" w:space="0" w:color="auto"/>
            </w:tcBorders>
            <w:shd w:val="clear" w:color="auto" w:fill="F2F2F2" w:themeFill="background1" w:themeFillShade="F2"/>
          </w:tcPr>
          <w:p w:rsidR="00E358F1" w:rsidRPr="00E358F1" w:rsidRDefault="00E358F1" w:rsidP="0069250D">
            <w:pPr>
              <w:rPr>
                <w:rFonts w:ascii="DesySans Office" w:eastAsia="Times New Roman" w:hAnsi="DesySans Office" w:cs="Arial"/>
                <w:bCs/>
                <w:sz w:val="20"/>
                <w:lang w:val="en-US"/>
              </w:rPr>
            </w:pPr>
            <w:r w:rsidRPr="00E358F1">
              <w:rPr>
                <w:rFonts w:ascii="DesySans Office" w:eastAsia="Times New Roman" w:hAnsi="DesySans Office" w:cs="Arial"/>
                <w:bCs/>
                <w:sz w:val="20"/>
              </w:rPr>
              <w:t xml:space="preserve">Thomas </w:t>
            </w:r>
            <w:proofErr w:type="spellStart"/>
            <w:r w:rsidRPr="00E358F1">
              <w:rPr>
                <w:rFonts w:ascii="DesySans Office" w:eastAsia="Times New Roman" w:hAnsi="DesySans Office" w:cs="Arial"/>
                <w:bCs/>
                <w:sz w:val="20"/>
              </w:rPr>
              <w:t>Kierspel</w:t>
            </w:r>
            <w:proofErr w:type="spellEnd"/>
          </w:p>
        </w:tc>
      </w:tr>
      <w:tr w:rsidR="00E358F1" w:rsidRPr="00E358F1" w:rsidTr="0069250D">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8F1" w:rsidRPr="00E358F1" w:rsidRDefault="00E358F1" w:rsidP="0069250D">
            <w:pPr>
              <w:pStyle w:val="KeinLeerraum"/>
              <w:rPr>
                <w:rFonts w:ascii="DesySans Office" w:hAnsi="DesySans Office" w:cs="Arial"/>
                <w:sz w:val="20"/>
                <w:lang w:val="en-US"/>
              </w:rPr>
            </w:pPr>
            <w:r w:rsidRPr="00E358F1">
              <w:rPr>
                <w:rFonts w:ascii="DesySans Office" w:hAnsi="DesySans Office" w:cs="Arial"/>
                <w:sz w:val="20"/>
                <w:lang w:val="en-US"/>
              </w:rPr>
              <w:t>17:25</w:t>
            </w:r>
          </w:p>
        </w:tc>
        <w:tc>
          <w:tcPr>
            <w:tcW w:w="5137" w:type="dxa"/>
            <w:tcBorders>
              <w:top w:val="single" w:sz="4" w:space="0" w:color="auto"/>
              <w:left w:val="single" w:sz="4" w:space="0" w:color="auto"/>
              <w:bottom w:val="single" w:sz="4" w:space="0" w:color="auto"/>
              <w:right w:val="single" w:sz="4" w:space="0" w:color="auto"/>
            </w:tcBorders>
            <w:shd w:val="clear" w:color="auto" w:fill="FFFFFF"/>
            <w:vAlign w:val="center"/>
          </w:tcPr>
          <w:p w:rsidR="00E358F1" w:rsidRPr="00E358F1" w:rsidRDefault="00E358F1" w:rsidP="0069250D">
            <w:pPr>
              <w:pStyle w:val="KeinLeerraum"/>
              <w:rPr>
                <w:rFonts w:ascii="DesySans Office" w:eastAsia="Times New Roman" w:hAnsi="DesySans Office" w:cs="Arial"/>
                <w:sz w:val="20"/>
                <w:lang w:val="en-US"/>
              </w:rPr>
            </w:pPr>
            <w:r w:rsidRPr="00E358F1">
              <w:rPr>
                <w:rFonts w:ascii="DesySans Office" w:eastAsia="Times New Roman" w:hAnsi="DesySans Office" w:cs="Arial"/>
                <w:sz w:val="20"/>
                <w:lang w:val="en-US"/>
              </w:rPr>
              <w:t>Round table discussions</w:t>
            </w:r>
          </w:p>
        </w:tc>
        <w:tc>
          <w:tcPr>
            <w:tcW w:w="3119" w:type="dxa"/>
            <w:tcBorders>
              <w:top w:val="single" w:sz="4" w:space="0" w:color="auto"/>
              <w:left w:val="single" w:sz="4" w:space="0" w:color="auto"/>
              <w:right w:val="single" w:sz="4" w:space="0" w:color="auto"/>
            </w:tcBorders>
            <w:shd w:val="clear" w:color="auto" w:fill="F2F2F2" w:themeFill="background1" w:themeFillShade="F2"/>
          </w:tcPr>
          <w:p w:rsidR="00E358F1" w:rsidRPr="00E358F1" w:rsidRDefault="00E358F1" w:rsidP="0069250D">
            <w:pPr>
              <w:rPr>
                <w:rFonts w:ascii="DesySans Office" w:eastAsia="Times New Roman" w:hAnsi="DesySans Office" w:cs="Arial"/>
                <w:bCs/>
                <w:sz w:val="20"/>
              </w:rPr>
            </w:pPr>
            <w:r w:rsidRPr="00E358F1">
              <w:rPr>
                <w:rFonts w:ascii="DesySans Office" w:eastAsia="Times New Roman" w:hAnsi="DesySans Office" w:cs="Arial"/>
                <w:sz w:val="20"/>
              </w:rPr>
              <w:t xml:space="preserve">Sadia Bari / Lucas </w:t>
            </w:r>
            <w:proofErr w:type="spellStart"/>
            <w:r w:rsidRPr="00E358F1">
              <w:rPr>
                <w:rFonts w:ascii="DesySans Office" w:eastAsia="Times New Roman" w:hAnsi="DesySans Office" w:cs="Arial"/>
                <w:sz w:val="20"/>
              </w:rPr>
              <w:t>Schwob</w:t>
            </w:r>
            <w:proofErr w:type="spellEnd"/>
          </w:p>
        </w:tc>
      </w:tr>
      <w:tr w:rsidR="00E358F1" w:rsidRPr="00E358F1" w:rsidTr="00B11BF9">
        <w:trPr>
          <w:trHeight w:val="340"/>
        </w:trPr>
        <w:tc>
          <w:tcPr>
            <w:tcW w:w="1341" w:type="dxa"/>
            <w:tcBorders>
              <w:top w:val="single" w:sz="4" w:space="0" w:color="auto"/>
              <w:left w:val="single" w:sz="4" w:space="0" w:color="auto"/>
              <w:bottom w:val="single" w:sz="4" w:space="0" w:color="auto"/>
              <w:right w:val="single" w:sz="4" w:space="0" w:color="auto"/>
            </w:tcBorders>
            <w:shd w:val="clear" w:color="auto" w:fill="00B0F0"/>
            <w:vAlign w:val="center"/>
          </w:tcPr>
          <w:p w:rsidR="00E358F1" w:rsidRPr="00E358F1" w:rsidRDefault="00E358F1" w:rsidP="00E358F1">
            <w:pPr>
              <w:pStyle w:val="KeinLeerraum"/>
              <w:rPr>
                <w:rFonts w:ascii="DesySans Office" w:hAnsi="DesySans Office" w:cs="Arial"/>
                <w:b/>
                <w:color w:val="FFFFFF" w:themeColor="background1"/>
                <w:sz w:val="20"/>
                <w:lang w:val="en-US" w:eastAsia="en-GB"/>
              </w:rPr>
            </w:pPr>
            <w:r w:rsidRPr="00E358F1">
              <w:rPr>
                <w:rFonts w:ascii="DesySans Office" w:hAnsi="DesySans Office" w:cs="Arial"/>
                <w:b/>
                <w:color w:val="FFFFFF" w:themeColor="background1"/>
                <w:sz w:val="20"/>
                <w:lang w:val="en-US" w:eastAsia="en-GB"/>
              </w:rPr>
              <w:t>18:00</w:t>
            </w:r>
          </w:p>
        </w:tc>
        <w:tc>
          <w:tcPr>
            <w:tcW w:w="825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E358F1" w:rsidRPr="00E358F1" w:rsidRDefault="00E358F1" w:rsidP="00E358F1">
            <w:pPr>
              <w:pStyle w:val="KeinLeerraum"/>
              <w:rPr>
                <w:rFonts w:ascii="DesySans Office" w:hAnsi="DesySans Office" w:cs="Arial"/>
                <w:b/>
                <w:color w:val="FFFFFF" w:themeColor="background1"/>
                <w:sz w:val="20"/>
                <w:lang w:val="en-US"/>
              </w:rPr>
            </w:pPr>
            <w:r w:rsidRPr="00E358F1">
              <w:rPr>
                <w:rFonts w:ascii="DesySans Office" w:hAnsi="DesySans Office" w:cs="Arial"/>
                <w:b/>
                <w:color w:val="FFFFFF" w:themeColor="background1"/>
                <w:sz w:val="20"/>
                <w:lang w:val="en-US"/>
              </w:rPr>
              <w:t>End of Meeting</w:t>
            </w:r>
          </w:p>
        </w:tc>
      </w:tr>
    </w:tbl>
    <w:p w:rsidR="00AA4C14" w:rsidRPr="00E358F1" w:rsidRDefault="00AA4C14" w:rsidP="005574E0">
      <w:pPr>
        <w:pStyle w:val="NurText"/>
        <w:spacing w:before="120"/>
        <w:rPr>
          <w:rFonts w:ascii="DesySans Office" w:hAnsi="DesySans Office" w:cs="Arial"/>
          <w:sz w:val="20"/>
          <w:szCs w:val="20"/>
          <w:lang w:val="en-US"/>
        </w:rPr>
      </w:pPr>
    </w:p>
    <w:sectPr w:rsidR="00AA4C14" w:rsidRPr="00E358F1" w:rsidSect="00E84BBC">
      <w:footerReference w:type="even" r:id="rId9"/>
      <w:footerReference w:type="default" r:id="rId10"/>
      <w:pgSz w:w="11880" w:h="15840"/>
      <w:pgMar w:top="360" w:right="794" w:bottom="567" w:left="794" w:header="113" w:footer="1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B3" w:rsidRDefault="002A67B3">
      <w:r>
        <w:separator/>
      </w:r>
    </w:p>
  </w:endnote>
  <w:endnote w:type="continuationSeparator" w:id="0">
    <w:p w:rsidR="002A67B3" w:rsidRDefault="002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sySans Office">
    <w:panose1 w:val="020B0503040000020003"/>
    <w:charset w:val="00"/>
    <w:family w:val="swiss"/>
    <w:pitch w:val="variable"/>
    <w:sig w:usb0="800002AF" w:usb1="40000048"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29" w:rsidRDefault="00E71F29" w:rsidP="00AA24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71F29" w:rsidRDefault="00E71F29" w:rsidP="00F567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29" w:rsidRPr="0058456D" w:rsidRDefault="00E71F29" w:rsidP="00F5676D">
    <w:pP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B3" w:rsidRDefault="002A67B3">
      <w:r>
        <w:separator/>
      </w:r>
    </w:p>
  </w:footnote>
  <w:footnote w:type="continuationSeparator" w:id="0">
    <w:p w:rsidR="002A67B3" w:rsidRDefault="002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30BF67"/>
    <w:multiLevelType w:val="hybridMultilevel"/>
    <w:tmpl w:val="62642C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84DF4"/>
    <w:multiLevelType w:val="hybridMultilevel"/>
    <w:tmpl w:val="878695DC"/>
    <w:lvl w:ilvl="0" w:tplc="EAD2FDAA">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rPr>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2"/>
        <w:szCs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2D635B"/>
    <w:multiLevelType w:val="hybridMultilevel"/>
    <w:tmpl w:val="A80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6C3"/>
    <w:multiLevelType w:val="hybridMultilevel"/>
    <w:tmpl w:val="3746F38C"/>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EFE"/>
    <w:multiLevelType w:val="hybridMultilevel"/>
    <w:tmpl w:val="65E456AC"/>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15A169F0"/>
    <w:multiLevelType w:val="hybridMultilevel"/>
    <w:tmpl w:val="5FACDFDC"/>
    <w:lvl w:ilvl="0" w:tplc="8BE42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9690F"/>
    <w:multiLevelType w:val="hybridMultilevel"/>
    <w:tmpl w:val="D188F1BC"/>
    <w:lvl w:ilvl="0" w:tplc="08090015">
      <w:start w:val="1"/>
      <w:numFmt w:val="upperLetter"/>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0F570C"/>
    <w:multiLevelType w:val="hybridMultilevel"/>
    <w:tmpl w:val="A74A3934"/>
    <w:lvl w:ilvl="0" w:tplc="F59AD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36123"/>
    <w:multiLevelType w:val="hybridMultilevel"/>
    <w:tmpl w:val="84D2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C539F"/>
    <w:multiLevelType w:val="hybridMultilevel"/>
    <w:tmpl w:val="188E4B70"/>
    <w:lvl w:ilvl="0" w:tplc="BCA6E38E">
      <w:start w:val="1"/>
      <w:numFmt w:val="decimal"/>
      <w:lvlText w:val="%1."/>
      <w:lvlJc w:val="left"/>
      <w:pPr>
        <w:tabs>
          <w:tab w:val="num" w:pos="720"/>
        </w:tabs>
        <w:ind w:left="720" w:hanging="360"/>
      </w:pPr>
      <w:rPr>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B514D4"/>
    <w:multiLevelType w:val="hybridMultilevel"/>
    <w:tmpl w:val="68621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C0048"/>
    <w:multiLevelType w:val="hybridMultilevel"/>
    <w:tmpl w:val="FB1E7986"/>
    <w:lvl w:ilvl="0" w:tplc="7278FD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B20F37"/>
    <w:multiLevelType w:val="hybridMultilevel"/>
    <w:tmpl w:val="CA3E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E6668"/>
    <w:multiLevelType w:val="hybridMultilevel"/>
    <w:tmpl w:val="DCF2BE40"/>
    <w:lvl w:ilvl="0" w:tplc="389AD41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D1298E"/>
    <w:multiLevelType w:val="hybridMultilevel"/>
    <w:tmpl w:val="32822690"/>
    <w:lvl w:ilvl="0" w:tplc="C8A88F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534C19"/>
    <w:multiLevelType w:val="hybridMultilevel"/>
    <w:tmpl w:val="3746F38C"/>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F02C0"/>
    <w:multiLevelType w:val="hybridMultilevel"/>
    <w:tmpl w:val="52C82654"/>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D5AC3"/>
    <w:multiLevelType w:val="hybridMultilevel"/>
    <w:tmpl w:val="5D4A5430"/>
    <w:lvl w:ilvl="0" w:tplc="04070001">
      <w:start w:val="1"/>
      <w:numFmt w:val="bullet"/>
      <w:lvlText w:val=""/>
      <w:lvlJc w:val="left"/>
      <w:pPr>
        <w:ind w:left="3556" w:hanging="360"/>
      </w:pPr>
      <w:rPr>
        <w:rFonts w:ascii="Symbol" w:hAnsi="Symbol" w:hint="default"/>
      </w:rPr>
    </w:lvl>
    <w:lvl w:ilvl="1" w:tplc="04070003" w:tentative="1">
      <w:start w:val="1"/>
      <w:numFmt w:val="bullet"/>
      <w:lvlText w:val="o"/>
      <w:lvlJc w:val="left"/>
      <w:pPr>
        <w:ind w:left="4276" w:hanging="360"/>
      </w:pPr>
      <w:rPr>
        <w:rFonts w:ascii="Courier New" w:hAnsi="Courier New" w:cs="Courier New" w:hint="default"/>
      </w:rPr>
    </w:lvl>
    <w:lvl w:ilvl="2" w:tplc="04070005" w:tentative="1">
      <w:start w:val="1"/>
      <w:numFmt w:val="bullet"/>
      <w:lvlText w:val=""/>
      <w:lvlJc w:val="left"/>
      <w:pPr>
        <w:ind w:left="4996" w:hanging="360"/>
      </w:pPr>
      <w:rPr>
        <w:rFonts w:ascii="Wingdings" w:hAnsi="Wingdings" w:hint="default"/>
      </w:rPr>
    </w:lvl>
    <w:lvl w:ilvl="3" w:tplc="04070001" w:tentative="1">
      <w:start w:val="1"/>
      <w:numFmt w:val="bullet"/>
      <w:lvlText w:val=""/>
      <w:lvlJc w:val="left"/>
      <w:pPr>
        <w:ind w:left="5716" w:hanging="360"/>
      </w:pPr>
      <w:rPr>
        <w:rFonts w:ascii="Symbol" w:hAnsi="Symbol" w:hint="default"/>
      </w:rPr>
    </w:lvl>
    <w:lvl w:ilvl="4" w:tplc="04070003" w:tentative="1">
      <w:start w:val="1"/>
      <w:numFmt w:val="bullet"/>
      <w:lvlText w:val="o"/>
      <w:lvlJc w:val="left"/>
      <w:pPr>
        <w:ind w:left="6436" w:hanging="360"/>
      </w:pPr>
      <w:rPr>
        <w:rFonts w:ascii="Courier New" w:hAnsi="Courier New" w:cs="Courier New" w:hint="default"/>
      </w:rPr>
    </w:lvl>
    <w:lvl w:ilvl="5" w:tplc="04070005" w:tentative="1">
      <w:start w:val="1"/>
      <w:numFmt w:val="bullet"/>
      <w:lvlText w:val=""/>
      <w:lvlJc w:val="left"/>
      <w:pPr>
        <w:ind w:left="7156" w:hanging="360"/>
      </w:pPr>
      <w:rPr>
        <w:rFonts w:ascii="Wingdings" w:hAnsi="Wingdings" w:hint="default"/>
      </w:rPr>
    </w:lvl>
    <w:lvl w:ilvl="6" w:tplc="04070001" w:tentative="1">
      <w:start w:val="1"/>
      <w:numFmt w:val="bullet"/>
      <w:lvlText w:val=""/>
      <w:lvlJc w:val="left"/>
      <w:pPr>
        <w:ind w:left="7876" w:hanging="360"/>
      </w:pPr>
      <w:rPr>
        <w:rFonts w:ascii="Symbol" w:hAnsi="Symbol" w:hint="default"/>
      </w:rPr>
    </w:lvl>
    <w:lvl w:ilvl="7" w:tplc="04070003" w:tentative="1">
      <w:start w:val="1"/>
      <w:numFmt w:val="bullet"/>
      <w:lvlText w:val="o"/>
      <w:lvlJc w:val="left"/>
      <w:pPr>
        <w:ind w:left="8596" w:hanging="360"/>
      </w:pPr>
      <w:rPr>
        <w:rFonts w:ascii="Courier New" w:hAnsi="Courier New" w:cs="Courier New" w:hint="default"/>
      </w:rPr>
    </w:lvl>
    <w:lvl w:ilvl="8" w:tplc="04070005" w:tentative="1">
      <w:start w:val="1"/>
      <w:numFmt w:val="bullet"/>
      <w:lvlText w:val=""/>
      <w:lvlJc w:val="left"/>
      <w:pPr>
        <w:ind w:left="9316" w:hanging="360"/>
      </w:pPr>
      <w:rPr>
        <w:rFonts w:ascii="Wingdings" w:hAnsi="Wingdings" w:hint="default"/>
      </w:rPr>
    </w:lvl>
  </w:abstractNum>
  <w:abstractNum w:abstractNumId="18" w15:restartNumberingAfterBreak="0">
    <w:nsid w:val="6E6027D2"/>
    <w:multiLevelType w:val="hybridMultilevel"/>
    <w:tmpl w:val="A13CF316"/>
    <w:lvl w:ilvl="0" w:tplc="CF24368E">
      <w:start w:val="1"/>
      <w:numFmt w:val="decimal"/>
      <w:lvlText w:val="%1."/>
      <w:lvlJc w:val="left"/>
      <w:pPr>
        <w:tabs>
          <w:tab w:val="num" w:pos="720"/>
        </w:tabs>
        <w:ind w:left="72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3A4A61"/>
    <w:multiLevelType w:val="hybridMultilevel"/>
    <w:tmpl w:val="C5E802D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046640"/>
    <w:multiLevelType w:val="multilevel"/>
    <w:tmpl w:val="7DB28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A9323CB"/>
    <w:multiLevelType w:val="hybridMultilevel"/>
    <w:tmpl w:val="C0E46180"/>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19"/>
  </w:num>
  <w:num w:numId="6">
    <w:abstractNumId w:val="18"/>
  </w:num>
  <w:num w:numId="7">
    <w:abstractNumId w:val="20"/>
  </w:num>
  <w:num w:numId="8">
    <w:abstractNumId w:val="8"/>
  </w:num>
  <w:num w:numId="9">
    <w:abstractNumId w:val="21"/>
  </w:num>
  <w:num w:numId="10">
    <w:abstractNumId w:val="2"/>
  </w:num>
  <w:num w:numId="11">
    <w:abstractNumId w:val="12"/>
  </w:num>
  <w:num w:numId="12">
    <w:abstractNumId w:val="10"/>
  </w:num>
  <w:num w:numId="13">
    <w:abstractNumId w:val="5"/>
  </w:num>
  <w:num w:numId="14">
    <w:abstractNumId w:val="14"/>
  </w:num>
  <w:num w:numId="15">
    <w:abstractNumId w:val="13"/>
  </w:num>
  <w:num w:numId="16">
    <w:abstractNumId w:val="11"/>
  </w:num>
  <w:num w:numId="17">
    <w:abstractNumId w:val="16"/>
  </w:num>
  <w:num w:numId="18">
    <w:abstractNumId w:val="15"/>
  </w:num>
  <w:num w:numId="19">
    <w:abstractNumId w:val="3"/>
  </w:num>
  <w:num w:numId="20">
    <w:abstractNumId w:val="7"/>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71"/>
    <w:rsid w:val="000030D4"/>
    <w:rsid w:val="00007871"/>
    <w:rsid w:val="000216D0"/>
    <w:rsid w:val="0002245C"/>
    <w:rsid w:val="00023902"/>
    <w:rsid w:val="00024994"/>
    <w:rsid w:val="00026336"/>
    <w:rsid w:val="000310DF"/>
    <w:rsid w:val="000312D9"/>
    <w:rsid w:val="00034D08"/>
    <w:rsid w:val="000374E6"/>
    <w:rsid w:val="00040029"/>
    <w:rsid w:val="0004022F"/>
    <w:rsid w:val="00042A94"/>
    <w:rsid w:val="00046B4D"/>
    <w:rsid w:val="00050730"/>
    <w:rsid w:val="00060E72"/>
    <w:rsid w:val="000631FD"/>
    <w:rsid w:val="00063A3B"/>
    <w:rsid w:val="0006696C"/>
    <w:rsid w:val="000708B9"/>
    <w:rsid w:val="00071DE0"/>
    <w:rsid w:val="00075AB4"/>
    <w:rsid w:val="000804F9"/>
    <w:rsid w:val="00081E1A"/>
    <w:rsid w:val="0008475D"/>
    <w:rsid w:val="000856D9"/>
    <w:rsid w:val="00086A59"/>
    <w:rsid w:val="00086B4F"/>
    <w:rsid w:val="00086C68"/>
    <w:rsid w:val="0009631A"/>
    <w:rsid w:val="0009690D"/>
    <w:rsid w:val="00097A93"/>
    <w:rsid w:val="00097CB4"/>
    <w:rsid w:val="000A6427"/>
    <w:rsid w:val="000B01BD"/>
    <w:rsid w:val="000B0FCD"/>
    <w:rsid w:val="000C4019"/>
    <w:rsid w:val="000C6D40"/>
    <w:rsid w:val="000D2E2B"/>
    <w:rsid w:val="000D3BA5"/>
    <w:rsid w:val="000D4207"/>
    <w:rsid w:val="000D4236"/>
    <w:rsid w:val="000D6D83"/>
    <w:rsid w:val="000E0D5E"/>
    <w:rsid w:val="000E5AB0"/>
    <w:rsid w:val="000E67A8"/>
    <w:rsid w:val="000F26B1"/>
    <w:rsid w:val="000F34C4"/>
    <w:rsid w:val="000F44C0"/>
    <w:rsid w:val="000F58B0"/>
    <w:rsid w:val="00100431"/>
    <w:rsid w:val="00101DCA"/>
    <w:rsid w:val="001064A7"/>
    <w:rsid w:val="00106A02"/>
    <w:rsid w:val="00110DC7"/>
    <w:rsid w:val="00113A86"/>
    <w:rsid w:val="00114939"/>
    <w:rsid w:val="00117144"/>
    <w:rsid w:val="00123731"/>
    <w:rsid w:val="00145242"/>
    <w:rsid w:val="00147562"/>
    <w:rsid w:val="0015175C"/>
    <w:rsid w:val="0015239D"/>
    <w:rsid w:val="001541D8"/>
    <w:rsid w:val="00157AEC"/>
    <w:rsid w:val="00160E92"/>
    <w:rsid w:val="00163C47"/>
    <w:rsid w:val="00164120"/>
    <w:rsid w:val="001658FB"/>
    <w:rsid w:val="001703C5"/>
    <w:rsid w:val="001717DA"/>
    <w:rsid w:val="001726AE"/>
    <w:rsid w:val="00174048"/>
    <w:rsid w:val="001752E1"/>
    <w:rsid w:val="0018356F"/>
    <w:rsid w:val="00186454"/>
    <w:rsid w:val="00186FBC"/>
    <w:rsid w:val="00190AE9"/>
    <w:rsid w:val="00192DD3"/>
    <w:rsid w:val="001937F6"/>
    <w:rsid w:val="001A26A0"/>
    <w:rsid w:val="001A2FA1"/>
    <w:rsid w:val="001A65ED"/>
    <w:rsid w:val="001B3EFD"/>
    <w:rsid w:val="001B50CA"/>
    <w:rsid w:val="001B6C6D"/>
    <w:rsid w:val="001C4560"/>
    <w:rsid w:val="001D147F"/>
    <w:rsid w:val="001D6966"/>
    <w:rsid w:val="001E046F"/>
    <w:rsid w:val="001E3C85"/>
    <w:rsid w:val="001E4BB6"/>
    <w:rsid w:val="001E7E59"/>
    <w:rsid w:val="001F020E"/>
    <w:rsid w:val="001F4E55"/>
    <w:rsid w:val="00205E68"/>
    <w:rsid w:val="00211433"/>
    <w:rsid w:val="00211E91"/>
    <w:rsid w:val="002125A8"/>
    <w:rsid w:val="0021605E"/>
    <w:rsid w:val="002161A2"/>
    <w:rsid w:val="0021751B"/>
    <w:rsid w:val="00222FB1"/>
    <w:rsid w:val="00223D83"/>
    <w:rsid w:val="00225EF1"/>
    <w:rsid w:val="0022665F"/>
    <w:rsid w:val="0022722A"/>
    <w:rsid w:val="00227322"/>
    <w:rsid w:val="00233047"/>
    <w:rsid w:val="00241CB3"/>
    <w:rsid w:val="00242172"/>
    <w:rsid w:val="002431B0"/>
    <w:rsid w:val="00247196"/>
    <w:rsid w:val="0025376D"/>
    <w:rsid w:val="002550ED"/>
    <w:rsid w:val="002603E0"/>
    <w:rsid w:val="00262293"/>
    <w:rsid w:val="002625F6"/>
    <w:rsid w:val="00262AFB"/>
    <w:rsid w:val="00263894"/>
    <w:rsid w:val="00263B42"/>
    <w:rsid w:val="00264064"/>
    <w:rsid w:val="00266FBE"/>
    <w:rsid w:val="002741D8"/>
    <w:rsid w:val="00275067"/>
    <w:rsid w:val="002758A4"/>
    <w:rsid w:val="00276277"/>
    <w:rsid w:val="002768B1"/>
    <w:rsid w:val="00280394"/>
    <w:rsid w:val="00280F07"/>
    <w:rsid w:val="00282D2D"/>
    <w:rsid w:val="00283A49"/>
    <w:rsid w:val="002876DC"/>
    <w:rsid w:val="00287D14"/>
    <w:rsid w:val="002911C3"/>
    <w:rsid w:val="00291DD4"/>
    <w:rsid w:val="002966D8"/>
    <w:rsid w:val="00297D08"/>
    <w:rsid w:val="002A1530"/>
    <w:rsid w:val="002A1C37"/>
    <w:rsid w:val="002A1F3E"/>
    <w:rsid w:val="002A3E84"/>
    <w:rsid w:val="002A4FFB"/>
    <w:rsid w:val="002A67B3"/>
    <w:rsid w:val="002B5758"/>
    <w:rsid w:val="002B5D0D"/>
    <w:rsid w:val="002E28A0"/>
    <w:rsid w:val="002F091B"/>
    <w:rsid w:val="002F4D2C"/>
    <w:rsid w:val="002F6518"/>
    <w:rsid w:val="002F7B52"/>
    <w:rsid w:val="00302540"/>
    <w:rsid w:val="00323808"/>
    <w:rsid w:val="00333CDB"/>
    <w:rsid w:val="00341AB2"/>
    <w:rsid w:val="00356351"/>
    <w:rsid w:val="00356D6B"/>
    <w:rsid w:val="0036063F"/>
    <w:rsid w:val="0036162F"/>
    <w:rsid w:val="00365353"/>
    <w:rsid w:val="00376FC1"/>
    <w:rsid w:val="003774FF"/>
    <w:rsid w:val="00380B1D"/>
    <w:rsid w:val="003869B7"/>
    <w:rsid w:val="0038784B"/>
    <w:rsid w:val="00393A73"/>
    <w:rsid w:val="00393AA8"/>
    <w:rsid w:val="003951DF"/>
    <w:rsid w:val="003A26F3"/>
    <w:rsid w:val="003A6064"/>
    <w:rsid w:val="003B1439"/>
    <w:rsid w:val="003B1F11"/>
    <w:rsid w:val="003B425F"/>
    <w:rsid w:val="003B4E97"/>
    <w:rsid w:val="003B5124"/>
    <w:rsid w:val="003C19EC"/>
    <w:rsid w:val="003D0720"/>
    <w:rsid w:val="003D308F"/>
    <w:rsid w:val="003D47BC"/>
    <w:rsid w:val="003D50E9"/>
    <w:rsid w:val="003E136E"/>
    <w:rsid w:val="003E2F13"/>
    <w:rsid w:val="003F1994"/>
    <w:rsid w:val="003F19F6"/>
    <w:rsid w:val="003F3680"/>
    <w:rsid w:val="003F47AA"/>
    <w:rsid w:val="003F79B2"/>
    <w:rsid w:val="004000BA"/>
    <w:rsid w:val="0040311F"/>
    <w:rsid w:val="00404CA8"/>
    <w:rsid w:val="00412766"/>
    <w:rsid w:val="00416B58"/>
    <w:rsid w:val="00422BE8"/>
    <w:rsid w:val="004252E9"/>
    <w:rsid w:val="00433B08"/>
    <w:rsid w:val="004360A0"/>
    <w:rsid w:val="00441253"/>
    <w:rsid w:val="00443239"/>
    <w:rsid w:val="004440DA"/>
    <w:rsid w:val="00446935"/>
    <w:rsid w:val="0045381A"/>
    <w:rsid w:val="004543E9"/>
    <w:rsid w:val="00454651"/>
    <w:rsid w:val="004600D1"/>
    <w:rsid w:val="0046757F"/>
    <w:rsid w:val="00467E3B"/>
    <w:rsid w:val="004744D5"/>
    <w:rsid w:val="0048076C"/>
    <w:rsid w:val="00485E5D"/>
    <w:rsid w:val="00487CA4"/>
    <w:rsid w:val="00491F07"/>
    <w:rsid w:val="00493C47"/>
    <w:rsid w:val="004953DB"/>
    <w:rsid w:val="004A1B04"/>
    <w:rsid w:val="004A202F"/>
    <w:rsid w:val="004A5C38"/>
    <w:rsid w:val="004A5E4D"/>
    <w:rsid w:val="004A624B"/>
    <w:rsid w:val="004A7152"/>
    <w:rsid w:val="004A7C14"/>
    <w:rsid w:val="004B1493"/>
    <w:rsid w:val="004B2484"/>
    <w:rsid w:val="004B2AE9"/>
    <w:rsid w:val="004B52D0"/>
    <w:rsid w:val="004B5B7A"/>
    <w:rsid w:val="004C1345"/>
    <w:rsid w:val="004C3408"/>
    <w:rsid w:val="004D02B6"/>
    <w:rsid w:val="004D4548"/>
    <w:rsid w:val="004D614F"/>
    <w:rsid w:val="004E2FAA"/>
    <w:rsid w:val="004E30FD"/>
    <w:rsid w:val="004E4291"/>
    <w:rsid w:val="004E5B8F"/>
    <w:rsid w:val="004E6451"/>
    <w:rsid w:val="004F05B1"/>
    <w:rsid w:val="004F4572"/>
    <w:rsid w:val="004F5165"/>
    <w:rsid w:val="00501219"/>
    <w:rsid w:val="00502655"/>
    <w:rsid w:val="00502DA5"/>
    <w:rsid w:val="005030EA"/>
    <w:rsid w:val="005050AF"/>
    <w:rsid w:val="00511260"/>
    <w:rsid w:val="0051135C"/>
    <w:rsid w:val="0051174B"/>
    <w:rsid w:val="00512337"/>
    <w:rsid w:val="00516306"/>
    <w:rsid w:val="00517393"/>
    <w:rsid w:val="00520D40"/>
    <w:rsid w:val="00523916"/>
    <w:rsid w:val="005252B8"/>
    <w:rsid w:val="00534B41"/>
    <w:rsid w:val="005361E1"/>
    <w:rsid w:val="005365E8"/>
    <w:rsid w:val="00544940"/>
    <w:rsid w:val="0055492A"/>
    <w:rsid w:val="005566A3"/>
    <w:rsid w:val="005574E0"/>
    <w:rsid w:val="00567B1A"/>
    <w:rsid w:val="00567BC4"/>
    <w:rsid w:val="00567FE1"/>
    <w:rsid w:val="00571692"/>
    <w:rsid w:val="00572B72"/>
    <w:rsid w:val="00574513"/>
    <w:rsid w:val="005812C6"/>
    <w:rsid w:val="005839D8"/>
    <w:rsid w:val="0058456D"/>
    <w:rsid w:val="00584E19"/>
    <w:rsid w:val="00590954"/>
    <w:rsid w:val="005A1D44"/>
    <w:rsid w:val="005A2381"/>
    <w:rsid w:val="005A3514"/>
    <w:rsid w:val="005A35EC"/>
    <w:rsid w:val="005A58DC"/>
    <w:rsid w:val="005B02D7"/>
    <w:rsid w:val="005B28D4"/>
    <w:rsid w:val="005B40DE"/>
    <w:rsid w:val="005C21DB"/>
    <w:rsid w:val="005C2781"/>
    <w:rsid w:val="005C2931"/>
    <w:rsid w:val="005C3E29"/>
    <w:rsid w:val="005D1756"/>
    <w:rsid w:val="005D373F"/>
    <w:rsid w:val="005D60E1"/>
    <w:rsid w:val="005D7E1F"/>
    <w:rsid w:val="005E2D85"/>
    <w:rsid w:val="005E63B5"/>
    <w:rsid w:val="005E6965"/>
    <w:rsid w:val="005E6CC1"/>
    <w:rsid w:val="005F108C"/>
    <w:rsid w:val="005F3B43"/>
    <w:rsid w:val="005F6218"/>
    <w:rsid w:val="005F7988"/>
    <w:rsid w:val="00604755"/>
    <w:rsid w:val="006049AA"/>
    <w:rsid w:val="00611838"/>
    <w:rsid w:val="00611FDA"/>
    <w:rsid w:val="00612744"/>
    <w:rsid w:val="0061276D"/>
    <w:rsid w:val="00615DE8"/>
    <w:rsid w:val="00617E96"/>
    <w:rsid w:val="00625D7C"/>
    <w:rsid w:val="00627C34"/>
    <w:rsid w:val="00631FB9"/>
    <w:rsid w:val="00650BFA"/>
    <w:rsid w:val="00662DC4"/>
    <w:rsid w:val="006653C9"/>
    <w:rsid w:val="00667917"/>
    <w:rsid w:val="00672E3E"/>
    <w:rsid w:val="00682686"/>
    <w:rsid w:val="00686136"/>
    <w:rsid w:val="00686C11"/>
    <w:rsid w:val="00687A80"/>
    <w:rsid w:val="006906F7"/>
    <w:rsid w:val="00691858"/>
    <w:rsid w:val="00694204"/>
    <w:rsid w:val="00697BDD"/>
    <w:rsid w:val="006A16AD"/>
    <w:rsid w:val="006A25EF"/>
    <w:rsid w:val="006A4565"/>
    <w:rsid w:val="006B13D9"/>
    <w:rsid w:val="006B532A"/>
    <w:rsid w:val="006B64EE"/>
    <w:rsid w:val="006B6A7B"/>
    <w:rsid w:val="006B7437"/>
    <w:rsid w:val="006C17FC"/>
    <w:rsid w:val="006C4145"/>
    <w:rsid w:val="006D0FB1"/>
    <w:rsid w:val="006D32CF"/>
    <w:rsid w:val="006D4B36"/>
    <w:rsid w:val="006D70B7"/>
    <w:rsid w:val="006D7C02"/>
    <w:rsid w:val="006E13BD"/>
    <w:rsid w:val="006E1F58"/>
    <w:rsid w:val="006E3D4A"/>
    <w:rsid w:val="006E7269"/>
    <w:rsid w:val="006E729D"/>
    <w:rsid w:val="006F2CC0"/>
    <w:rsid w:val="006F4C43"/>
    <w:rsid w:val="006F519E"/>
    <w:rsid w:val="006F7878"/>
    <w:rsid w:val="007013AF"/>
    <w:rsid w:val="00701C42"/>
    <w:rsid w:val="00705ED6"/>
    <w:rsid w:val="007108C4"/>
    <w:rsid w:val="00711D7A"/>
    <w:rsid w:val="00717BE8"/>
    <w:rsid w:val="00720723"/>
    <w:rsid w:val="00732415"/>
    <w:rsid w:val="00732DEF"/>
    <w:rsid w:val="0073322F"/>
    <w:rsid w:val="00733C88"/>
    <w:rsid w:val="007343F1"/>
    <w:rsid w:val="0073515D"/>
    <w:rsid w:val="0074162E"/>
    <w:rsid w:val="0074520F"/>
    <w:rsid w:val="00745A73"/>
    <w:rsid w:val="00766575"/>
    <w:rsid w:val="007701BB"/>
    <w:rsid w:val="00774516"/>
    <w:rsid w:val="00775180"/>
    <w:rsid w:val="00776467"/>
    <w:rsid w:val="00776858"/>
    <w:rsid w:val="00786494"/>
    <w:rsid w:val="0079244B"/>
    <w:rsid w:val="0079468F"/>
    <w:rsid w:val="00795DD6"/>
    <w:rsid w:val="00796B5C"/>
    <w:rsid w:val="007A119C"/>
    <w:rsid w:val="007A2D49"/>
    <w:rsid w:val="007A305C"/>
    <w:rsid w:val="007A3395"/>
    <w:rsid w:val="007A468B"/>
    <w:rsid w:val="007A543E"/>
    <w:rsid w:val="007A5C8D"/>
    <w:rsid w:val="007A75EE"/>
    <w:rsid w:val="007A781F"/>
    <w:rsid w:val="007B2A72"/>
    <w:rsid w:val="007C11EE"/>
    <w:rsid w:val="007C27BE"/>
    <w:rsid w:val="007C4579"/>
    <w:rsid w:val="007C5DE6"/>
    <w:rsid w:val="007C7F35"/>
    <w:rsid w:val="007D4474"/>
    <w:rsid w:val="007D77B0"/>
    <w:rsid w:val="007D7DDE"/>
    <w:rsid w:val="007E04DC"/>
    <w:rsid w:val="007E1D15"/>
    <w:rsid w:val="007F2492"/>
    <w:rsid w:val="007F4BCD"/>
    <w:rsid w:val="008002BC"/>
    <w:rsid w:val="00801945"/>
    <w:rsid w:val="008041C6"/>
    <w:rsid w:val="00804772"/>
    <w:rsid w:val="008124E0"/>
    <w:rsid w:val="00815B8B"/>
    <w:rsid w:val="00817AFA"/>
    <w:rsid w:val="00820205"/>
    <w:rsid w:val="00825045"/>
    <w:rsid w:val="00833F59"/>
    <w:rsid w:val="008368C7"/>
    <w:rsid w:val="00841DB0"/>
    <w:rsid w:val="00846F7D"/>
    <w:rsid w:val="00853F81"/>
    <w:rsid w:val="00854D33"/>
    <w:rsid w:val="00864FEF"/>
    <w:rsid w:val="008716EB"/>
    <w:rsid w:val="00873E35"/>
    <w:rsid w:val="00874CDC"/>
    <w:rsid w:val="00881F4C"/>
    <w:rsid w:val="00882C09"/>
    <w:rsid w:val="008831A6"/>
    <w:rsid w:val="00883784"/>
    <w:rsid w:val="0088427A"/>
    <w:rsid w:val="0088474F"/>
    <w:rsid w:val="008865D2"/>
    <w:rsid w:val="00887520"/>
    <w:rsid w:val="0089045D"/>
    <w:rsid w:val="00891A30"/>
    <w:rsid w:val="00893035"/>
    <w:rsid w:val="008931A2"/>
    <w:rsid w:val="00895C9D"/>
    <w:rsid w:val="00896E9B"/>
    <w:rsid w:val="008A18F6"/>
    <w:rsid w:val="008A4A64"/>
    <w:rsid w:val="008A4AC6"/>
    <w:rsid w:val="008A50C4"/>
    <w:rsid w:val="008A5F6C"/>
    <w:rsid w:val="008A7BC3"/>
    <w:rsid w:val="008A7E9D"/>
    <w:rsid w:val="008B75CF"/>
    <w:rsid w:val="008C57DA"/>
    <w:rsid w:val="008C5CFF"/>
    <w:rsid w:val="008D15DE"/>
    <w:rsid w:val="008E060B"/>
    <w:rsid w:val="008E175B"/>
    <w:rsid w:val="008E37F5"/>
    <w:rsid w:val="008E6393"/>
    <w:rsid w:val="008F54D6"/>
    <w:rsid w:val="00904BEE"/>
    <w:rsid w:val="00904C45"/>
    <w:rsid w:val="00910BA6"/>
    <w:rsid w:val="00911747"/>
    <w:rsid w:val="00913AAF"/>
    <w:rsid w:val="00915A14"/>
    <w:rsid w:val="009170AC"/>
    <w:rsid w:val="00921362"/>
    <w:rsid w:val="00922241"/>
    <w:rsid w:val="00924808"/>
    <w:rsid w:val="00931541"/>
    <w:rsid w:val="00931D2F"/>
    <w:rsid w:val="009336E5"/>
    <w:rsid w:val="00933AB0"/>
    <w:rsid w:val="00934D68"/>
    <w:rsid w:val="00936C86"/>
    <w:rsid w:val="00937493"/>
    <w:rsid w:val="009453E1"/>
    <w:rsid w:val="009466ED"/>
    <w:rsid w:val="00950132"/>
    <w:rsid w:val="00952F3F"/>
    <w:rsid w:val="009535ED"/>
    <w:rsid w:val="009552E5"/>
    <w:rsid w:val="00957303"/>
    <w:rsid w:val="009573F0"/>
    <w:rsid w:val="009636C8"/>
    <w:rsid w:val="00964FCB"/>
    <w:rsid w:val="009656A0"/>
    <w:rsid w:val="00972663"/>
    <w:rsid w:val="009779D3"/>
    <w:rsid w:val="00984747"/>
    <w:rsid w:val="00985959"/>
    <w:rsid w:val="00987D48"/>
    <w:rsid w:val="009930AA"/>
    <w:rsid w:val="00995905"/>
    <w:rsid w:val="00995F9B"/>
    <w:rsid w:val="009A0E23"/>
    <w:rsid w:val="009A5266"/>
    <w:rsid w:val="009B36F8"/>
    <w:rsid w:val="009B6FD5"/>
    <w:rsid w:val="009C525E"/>
    <w:rsid w:val="009D12AC"/>
    <w:rsid w:val="009D4123"/>
    <w:rsid w:val="009D4806"/>
    <w:rsid w:val="009D5D33"/>
    <w:rsid w:val="009D66D5"/>
    <w:rsid w:val="009E269F"/>
    <w:rsid w:val="009E2EAF"/>
    <w:rsid w:val="009E317D"/>
    <w:rsid w:val="009E3F44"/>
    <w:rsid w:val="009E4BD7"/>
    <w:rsid w:val="009F1968"/>
    <w:rsid w:val="009F6AF7"/>
    <w:rsid w:val="009F7ECC"/>
    <w:rsid w:val="00A00E4E"/>
    <w:rsid w:val="00A1198B"/>
    <w:rsid w:val="00A14CBE"/>
    <w:rsid w:val="00A17B90"/>
    <w:rsid w:val="00A23717"/>
    <w:rsid w:val="00A2409F"/>
    <w:rsid w:val="00A2688A"/>
    <w:rsid w:val="00A27A06"/>
    <w:rsid w:val="00A322DD"/>
    <w:rsid w:val="00A32CF8"/>
    <w:rsid w:val="00A350B6"/>
    <w:rsid w:val="00A3647E"/>
    <w:rsid w:val="00A37F63"/>
    <w:rsid w:val="00A40613"/>
    <w:rsid w:val="00A40A82"/>
    <w:rsid w:val="00A4264C"/>
    <w:rsid w:val="00A45D26"/>
    <w:rsid w:val="00A45DED"/>
    <w:rsid w:val="00A465E5"/>
    <w:rsid w:val="00A50E57"/>
    <w:rsid w:val="00A529BD"/>
    <w:rsid w:val="00A5561A"/>
    <w:rsid w:val="00A608E5"/>
    <w:rsid w:val="00A60C58"/>
    <w:rsid w:val="00A611E0"/>
    <w:rsid w:val="00A625CA"/>
    <w:rsid w:val="00A629CA"/>
    <w:rsid w:val="00A62D30"/>
    <w:rsid w:val="00A63C20"/>
    <w:rsid w:val="00A669C5"/>
    <w:rsid w:val="00A66F08"/>
    <w:rsid w:val="00A70895"/>
    <w:rsid w:val="00A708EC"/>
    <w:rsid w:val="00A724F9"/>
    <w:rsid w:val="00A77243"/>
    <w:rsid w:val="00A80D76"/>
    <w:rsid w:val="00A81774"/>
    <w:rsid w:val="00A81865"/>
    <w:rsid w:val="00A87B80"/>
    <w:rsid w:val="00A95FEA"/>
    <w:rsid w:val="00AA24AF"/>
    <w:rsid w:val="00AA4C14"/>
    <w:rsid w:val="00AA727E"/>
    <w:rsid w:val="00AB0826"/>
    <w:rsid w:val="00AB1B5F"/>
    <w:rsid w:val="00AB5236"/>
    <w:rsid w:val="00AB5BC8"/>
    <w:rsid w:val="00AB6E74"/>
    <w:rsid w:val="00AB7B77"/>
    <w:rsid w:val="00AC0A3E"/>
    <w:rsid w:val="00AC4F3D"/>
    <w:rsid w:val="00AD4040"/>
    <w:rsid w:val="00AD551A"/>
    <w:rsid w:val="00AD56B8"/>
    <w:rsid w:val="00AD6545"/>
    <w:rsid w:val="00AE58D9"/>
    <w:rsid w:val="00AE5A02"/>
    <w:rsid w:val="00AF0BE6"/>
    <w:rsid w:val="00AF22EC"/>
    <w:rsid w:val="00AF2B4A"/>
    <w:rsid w:val="00AF691C"/>
    <w:rsid w:val="00B01571"/>
    <w:rsid w:val="00B05DD2"/>
    <w:rsid w:val="00B06868"/>
    <w:rsid w:val="00B070EF"/>
    <w:rsid w:val="00B0782A"/>
    <w:rsid w:val="00B10617"/>
    <w:rsid w:val="00B11BF9"/>
    <w:rsid w:val="00B1253F"/>
    <w:rsid w:val="00B12A48"/>
    <w:rsid w:val="00B163D4"/>
    <w:rsid w:val="00B20467"/>
    <w:rsid w:val="00B22769"/>
    <w:rsid w:val="00B260BF"/>
    <w:rsid w:val="00B26389"/>
    <w:rsid w:val="00B3436B"/>
    <w:rsid w:val="00B36208"/>
    <w:rsid w:val="00B36929"/>
    <w:rsid w:val="00B423D9"/>
    <w:rsid w:val="00B429E4"/>
    <w:rsid w:val="00B42A32"/>
    <w:rsid w:val="00B46BC1"/>
    <w:rsid w:val="00B565C6"/>
    <w:rsid w:val="00B657A6"/>
    <w:rsid w:val="00B6655C"/>
    <w:rsid w:val="00B66E7D"/>
    <w:rsid w:val="00B67F76"/>
    <w:rsid w:val="00B70E69"/>
    <w:rsid w:val="00B712D5"/>
    <w:rsid w:val="00B714D3"/>
    <w:rsid w:val="00B73213"/>
    <w:rsid w:val="00B734D8"/>
    <w:rsid w:val="00B77366"/>
    <w:rsid w:val="00B85078"/>
    <w:rsid w:val="00B91647"/>
    <w:rsid w:val="00B92D13"/>
    <w:rsid w:val="00B95171"/>
    <w:rsid w:val="00BA499E"/>
    <w:rsid w:val="00BA6AEE"/>
    <w:rsid w:val="00BB4CBF"/>
    <w:rsid w:val="00BC2EC0"/>
    <w:rsid w:val="00BC3F8B"/>
    <w:rsid w:val="00BD2D5C"/>
    <w:rsid w:val="00BD3C80"/>
    <w:rsid w:val="00BE159F"/>
    <w:rsid w:val="00BE2F7D"/>
    <w:rsid w:val="00BE58E5"/>
    <w:rsid w:val="00BF4AEE"/>
    <w:rsid w:val="00C01379"/>
    <w:rsid w:val="00C0707B"/>
    <w:rsid w:val="00C13909"/>
    <w:rsid w:val="00C13EF2"/>
    <w:rsid w:val="00C24D42"/>
    <w:rsid w:val="00C311D1"/>
    <w:rsid w:val="00C3485E"/>
    <w:rsid w:val="00C35286"/>
    <w:rsid w:val="00C35385"/>
    <w:rsid w:val="00C41970"/>
    <w:rsid w:val="00C42124"/>
    <w:rsid w:val="00C43C03"/>
    <w:rsid w:val="00C43E93"/>
    <w:rsid w:val="00C44C19"/>
    <w:rsid w:val="00C44EF3"/>
    <w:rsid w:val="00C468F3"/>
    <w:rsid w:val="00C5002D"/>
    <w:rsid w:val="00C51BFE"/>
    <w:rsid w:val="00C53CB3"/>
    <w:rsid w:val="00C53E9A"/>
    <w:rsid w:val="00C56218"/>
    <w:rsid w:val="00C56A94"/>
    <w:rsid w:val="00C578D9"/>
    <w:rsid w:val="00C60287"/>
    <w:rsid w:val="00C62517"/>
    <w:rsid w:val="00C625C9"/>
    <w:rsid w:val="00C63172"/>
    <w:rsid w:val="00C64C5D"/>
    <w:rsid w:val="00C74D5F"/>
    <w:rsid w:val="00C761DF"/>
    <w:rsid w:val="00C763F2"/>
    <w:rsid w:val="00C765EA"/>
    <w:rsid w:val="00C801AA"/>
    <w:rsid w:val="00C8093F"/>
    <w:rsid w:val="00C83C51"/>
    <w:rsid w:val="00C93EB5"/>
    <w:rsid w:val="00C95E7B"/>
    <w:rsid w:val="00CA254F"/>
    <w:rsid w:val="00CB0D3C"/>
    <w:rsid w:val="00CB4E11"/>
    <w:rsid w:val="00CB69E8"/>
    <w:rsid w:val="00CB7BE7"/>
    <w:rsid w:val="00CC4F7E"/>
    <w:rsid w:val="00CC742E"/>
    <w:rsid w:val="00CC7FE2"/>
    <w:rsid w:val="00CD29D2"/>
    <w:rsid w:val="00CD4FCE"/>
    <w:rsid w:val="00CD7263"/>
    <w:rsid w:val="00CD7819"/>
    <w:rsid w:val="00CE047E"/>
    <w:rsid w:val="00CF31B4"/>
    <w:rsid w:val="00CF696A"/>
    <w:rsid w:val="00CF7207"/>
    <w:rsid w:val="00D00941"/>
    <w:rsid w:val="00D0117F"/>
    <w:rsid w:val="00D0137C"/>
    <w:rsid w:val="00D01D7E"/>
    <w:rsid w:val="00D04F57"/>
    <w:rsid w:val="00D1105D"/>
    <w:rsid w:val="00D15D16"/>
    <w:rsid w:val="00D21926"/>
    <w:rsid w:val="00D30B75"/>
    <w:rsid w:val="00D36F45"/>
    <w:rsid w:val="00D37235"/>
    <w:rsid w:val="00D406E8"/>
    <w:rsid w:val="00D42E6B"/>
    <w:rsid w:val="00D52044"/>
    <w:rsid w:val="00D53ACF"/>
    <w:rsid w:val="00D62B06"/>
    <w:rsid w:val="00D62C95"/>
    <w:rsid w:val="00D62CD3"/>
    <w:rsid w:val="00D65F06"/>
    <w:rsid w:val="00D66D40"/>
    <w:rsid w:val="00D67353"/>
    <w:rsid w:val="00D67B72"/>
    <w:rsid w:val="00D822A3"/>
    <w:rsid w:val="00D823C3"/>
    <w:rsid w:val="00D87175"/>
    <w:rsid w:val="00D91437"/>
    <w:rsid w:val="00D95EF5"/>
    <w:rsid w:val="00D97AC6"/>
    <w:rsid w:val="00DA305E"/>
    <w:rsid w:val="00DA3CE0"/>
    <w:rsid w:val="00DA585E"/>
    <w:rsid w:val="00DC1497"/>
    <w:rsid w:val="00DC1B22"/>
    <w:rsid w:val="00DC21CE"/>
    <w:rsid w:val="00DC39F0"/>
    <w:rsid w:val="00DC6AD4"/>
    <w:rsid w:val="00DD1C5B"/>
    <w:rsid w:val="00DD3ADD"/>
    <w:rsid w:val="00DE1BB3"/>
    <w:rsid w:val="00DE7524"/>
    <w:rsid w:val="00DF04BE"/>
    <w:rsid w:val="00DF087F"/>
    <w:rsid w:val="00DF17D8"/>
    <w:rsid w:val="00DF213D"/>
    <w:rsid w:val="00DF34D4"/>
    <w:rsid w:val="00DF7950"/>
    <w:rsid w:val="00E03014"/>
    <w:rsid w:val="00E03AF3"/>
    <w:rsid w:val="00E04ECA"/>
    <w:rsid w:val="00E05BFD"/>
    <w:rsid w:val="00E07D32"/>
    <w:rsid w:val="00E10877"/>
    <w:rsid w:val="00E11824"/>
    <w:rsid w:val="00E14514"/>
    <w:rsid w:val="00E159F4"/>
    <w:rsid w:val="00E175CA"/>
    <w:rsid w:val="00E17A86"/>
    <w:rsid w:val="00E25C4C"/>
    <w:rsid w:val="00E314DF"/>
    <w:rsid w:val="00E336B9"/>
    <w:rsid w:val="00E358F1"/>
    <w:rsid w:val="00E4306C"/>
    <w:rsid w:val="00E47425"/>
    <w:rsid w:val="00E60C2A"/>
    <w:rsid w:val="00E60DFF"/>
    <w:rsid w:val="00E6476C"/>
    <w:rsid w:val="00E649BD"/>
    <w:rsid w:val="00E6697D"/>
    <w:rsid w:val="00E71F29"/>
    <w:rsid w:val="00E72B37"/>
    <w:rsid w:val="00E753BB"/>
    <w:rsid w:val="00E84BBC"/>
    <w:rsid w:val="00E86AD6"/>
    <w:rsid w:val="00E86E6E"/>
    <w:rsid w:val="00E879CA"/>
    <w:rsid w:val="00E96812"/>
    <w:rsid w:val="00EA054B"/>
    <w:rsid w:val="00EA210C"/>
    <w:rsid w:val="00EA29FA"/>
    <w:rsid w:val="00EA342D"/>
    <w:rsid w:val="00EB035C"/>
    <w:rsid w:val="00EB2DE8"/>
    <w:rsid w:val="00EC6083"/>
    <w:rsid w:val="00ED14BD"/>
    <w:rsid w:val="00ED18B0"/>
    <w:rsid w:val="00ED33D6"/>
    <w:rsid w:val="00ED3B8D"/>
    <w:rsid w:val="00ED4DBE"/>
    <w:rsid w:val="00EF26B2"/>
    <w:rsid w:val="00EF53EA"/>
    <w:rsid w:val="00F00D4C"/>
    <w:rsid w:val="00F015FD"/>
    <w:rsid w:val="00F02D47"/>
    <w:rsid w:val="00F046FC"/>
    <w:rsid w:val="00F0567E"/>
    <w:rsid w:val="00F07C22"/>
    <w:rsid w:val="00F217AC"/>
    <w:rsid w:val="00F21E40"/>
    <w:rsid w:val="00F22D80"/>
    <w:rsid w:val="00F26C25"/>
    <w:rsid w:val="00F30C30"/>
    <w:rsid w:val="00F31F60"/>
    <w:rsid w:val="00F42690"/>
    <w:rsid w:val="00F443A2"/>
    <w:rsid w:val="00F462AD"/>
    <w:rsid w:val="00F5432E"/>
    <w:rsid w:val="00F5676D"/>
    <w:rsid w:val="00F56F2E"/>
    <w:rsid w:val="00F63E33"/>
    <w:rsid w:val="00F74CE5"/>
    <w:rsid w:val="00F75F10"/>
    <w:rsid w:val="00F7617E"/>
    <w:rsid w:val="00F7746D"/>
    <w:rsid w:val="00F77A29"/>
    <w:rsid w:val="00F9062B"/>
    <w:rsid w:val="00F9256F"/>
    <w:rsid w:val="00F92D47"/>
    <w:rsid w:val="00F93C42"/>
    <w:rsid w:val="00F94287"/>
    <w:rsid w:val="00FA4082"/>
    <w:rsid w:val="00FB051F"/>
    <w:rsid w:val="00FB24A7"/>
    <w:rsid w:val="00FB4EFD"/>
    <w:rsid w:val="00FC4326"/>
    <w:rsid w:val="00FC514C"/>
    <w:rsid w:val="00FD1FEA"/>
    <w:rsid w:val="00FD2D6C"/>
    <w:rsid w:val="00FD3C97"/>
    <w:rsid w:val="00FE2438"/>
    <w:rsid w:val="00FE738F"/>
    <w:rsid w:val="00FF16CB"/>
    <w:rsid w:val="00FF3779"/>
    <w:rsid w:val="00FF5B9B"/>
    <w:rsid w:val="00FF6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9531F"/>
  <w15:docId w15:val="{DEC7FB99-C7BA-446F-A75A-7FC188A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256F"/>
    <w:rPr>
      <w:sz w:val="24"/>
    </w:rPr>
  </w:style>
  <w:style w:type="paragraph" w:styleId="berschrift1">
    <w:name w:val="heading 1"/>
    <w:basedOn w:val="Standard"/>
    <w:next w:val="Standard"/>
    <w:qFormat/>
    <w:pPr>
      <w:keepNext/>
      <w:tabs>
        <w:tab w:val="left" w:pos="580"/>
      </w:tabs>
      <w:outlineLvl w:val="0"/>
    </w:pPr>
    <w:rPr>
      <w:rFonts w:ascii="Comic Sans MS" w:hAnsi="Comic Sans MS"/>
      <w:b/>
      <w:iCs/>
      <w:sz w:val="22"/>
      <w:lang w:val="en-US"/>
    </w:rPr>
  </w:style>
  <w:style w:type="paragraph" w:styleId="berschrift2">
    <w:name w:val="heading 2"/>
    <w:basedOn w:val="Standard"/>
    <w:next w:val="Standard"/>
    <w:link w:val="berschrift2Zchn"/>
    <w:uiPriority w:val="9"/>
    <w:semiHidden/>
    <w:unhideWhenUsed/>
    <w:qFormat/>
    <w:rsid w:val="00CD78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color w:val="000000"/>
      <w:szCs w:val="24"/>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table" w:styleId="Tabellenraster">
    <w:name w:val="Table Grid"/>
    <w:basedOn w:val="NormaleTabelle"/>
    <w:rsid w:val="00FB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5067"/>
    <w:pPr>
      <w:autoSpaceDE w:val="0"/>
      <w:autoSpaceDN w:val="0"/>
      <w:adjustRightInd w:val="0"/>
    </w:pPr>
    <w:rPr>
      <w:rFonts w:ascii="Arial" w:eastAsia="Times New Roman" w:hAnsi="Arial" w:cs="Arial"/>
      <w:color w:val="000000"/>
      <w:sz w:val="24"/>
      <w:szCs w:val="24"/>
      <w:lang w:val="en-GB" w:eastAsia="en-GB"/>
    </w:rPr>
  </w:style>
  <w:style w:type="paragraph" w:styleId="Fuzeile">
    <w:name w:val="footer"/>
    <w:basedOn w:val="Standard"/>
    <w:rsid w:val="00AA24AF"/>
    <w:pPr>
      <w:tabs>
        <w:tab w:val="center" w:pos="4536"/>
        <w:tab w:val="right" w:pos="9072"/>
      </w:tabs>
    </w:pPr>
  </w:style>
  <w:style w:type="character" w:styleId="Seitenzahl">
    <w:name w:val="page number"/>
    <w:basedOn w:val="Absatz-Standardschriftart"/>
    <w:rsid w:val="00AA24AF"/>
  </w:style>
  <w:style w:type="paragraph" w:styleId="Kopfzeile">
    <w:name w:val="header"/>
    <w:basedOn w:val="Standard"/>
    <w:rsid w:val="00AA24AF"/>
    <w:pPr>
      <w:tabs>
        <w:tab w:val="center" w:pos="4536"/>
        <w:tab w:val="right" w:pos="9072"/>
      </w:tabs>
    </w:pPr>
  </w:style>
  <w:style w:type="character" w:styleId="Fett">
    <w:name w:val="Strong"/>
    <w:uiPriority w:val="22"/>
    <w:qFormat/>
    <w:rsid w:val="004A624B"/>
    <w:rPr>
      <w:b/>
      <w:bCs/>
    </w:rPr>
  </w:style>
  <w:style w:type="paragraph" w:styleId="Listenabsatz">
    <w:name w:val="List Paragraph"/>
    <w:basedOn w:val="Standard"/>
    <w:uiPriority w:val="34"/>
    <w:qFormat/>
    <w:rsid w:val="003E2F13"/>
    <w:pPr>
      <w:ind w:left="720"/>
      <w:contextualSpacing/>
    </w:pPr>
  </w:style>
  <w:style w:type="character" w:styleId="Kommentarzeichen">
    <w:name w:val="annotation reference"/>
    <w:basedOn w:val="Absatz-Standardschriftart"/>
    <w:uiPriority w:val="99"/>
    <w:semiHidden/>
    <w:unhideWhenUsed/>
    <w:rsid w:val="00086C68"/>
    <w:rPr>
      <w:sz w:val="16"/>
      <w:szCs w:val="16"/>
    </w:rPr>
  </w:style>
  <w:style w:type="paragraph" w:styleId="Kommentartext">
    <w:name w:val="annotation text"/>
    <w:basedOn w:val="Standard"/>
    <w:link w:val="KommentartextZchn"/>
    <w:uiPriority w:val="99"/>
    <w:semiHidden/>
    <w:unhideWhenUsed/>
    <w:rsid w:val="00086C68"/>
    <w:rPr>
      <w:sz w:val="20"/>
    </w:rPr>
  </w:style>
  <w:style w:type="character" w:customStyle="1" w:styleId="KommentartextZchn">
    <w:name w:val="Kommentartext Zchn"/>
    <w:basedOn w:val="Absatz-Standardschriftart"/>
    <w:link w:val="Kommentartext"/>
    <w:uiPriority w:val="99"/>
    <w:semiHidden/>
    <w:rsid w:val="00086C68"/>
  </w:style>
  <w:style w:type="paragraph" w:styleId="Kommentarthema">
    <w:name w:val="annotation subject"/>
    <w:basedOn w:val="Kommentartext"/>
    <w:next w:val="Kommentartext"/>
    <w:link w:val="KommentarthemaZchn"/>
    <w:uiPriority w:val="99"/>
    <w:semiHidden/>
    <w:unhideWhenUsed/>
    <w:rsid w:val="00086C68"/>
    <w:rPr>
      <w:b/>
      <w:bCs/>
    </w:rPr>
  </w:style>
  <w:style w:type="character" w:customStyle="1" w:styleId="KommentarthemaZchn">
    <w:name w:val="Kommentarthema Zchn"/>
    <w:basedOn w:val="KommentartextZchn"/>
    <w:link w:val="Kommentarthema"/>
    <w:uiPriority w:val="99"/>
    <w:semiHidden/>
    <w:rsid w:val="00086C68"/>
    <w:rPr>
      <w:b/>
      <w:bCs/>
    </w:rPr>
  </w:style>
  <w:style w:type="paragraph" w:styleId="berarbeitung">
    <w:name w:val="Revision"/>
    <w:hidden/>
    <w:uiPriority w:val="99"/>
    <w:semiHidden/>
    <w:rsid w:val="00086C68"/>
    <w:rPr>
      <w:sz w:val="24"/>
    </w:rPr>
  </w:style>
  <w:style w:type="character" w:customStyle="1" w:styleId="berschrift2Zchn">
    <w:name w:val="Überschrift 2 Zchn"/>
    <w:basedOn w:val="Absatz-Standardschriftart"/>
    <w:link w:val="berschrift2"/>
    <w:uiPriority w:val="9"/>
    <w:semiHidden/>
    <w:rsid w:val="00CD7819"/>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4440DA"/>
    <w:rPr>
      <w:color w:val="0000FF"/>
      <w:u w:val="single"/>
    </w:rPr>
  </w:style>
  <w:style w:type="paragraph" w:styleId="NurText">
    <w:name w:val="Plain Text"/>
    <w:basedOn w:val="Standard"/>
    <w:link w:val="NurTextZchn"/>
    <w:uiPriority w:val="99"/>
    <w:unhideWhenUsed/>
    <w:rsid w:val="00266FB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66FBE"/>
    <w:rPr>
      <w:rFonts w:ascii="Calibri" w:eastAsiaTheme="minorHAnsi" w:hAnsi="Calibri" w:cstheme="minorBidi"/>
      <w:sz w:val="22"/>
      <w:szCs w:val="21"/>
      <w:lang w:eastAsia="en-US"/>
    </w:rPr>
  </w:style>
  <w:style w:type="paragraph" w:styleId="HTMLVorformatiert">
    <w:name w:val="HTML Preformatted"/>
    <w:basedOn w:val="Standard"/>
    <w:link w:val="HTMLVorformatiertZchn"/>
    <w:uiPriority w:val="99"/>
    <w:semiHidden/>
    <w:unhideWhenUsed/>
    <w:rsid w:val="0077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VorformatiertZchn">
    <w:name w:val="HTML Vorformatiert Zchn"/>
    <w:basedOn w:val="Absatz-Standardschriftart"/>
    <w:link w:val="HTMLVorformatiert"/>
    <w:uiPriority w:val="99"/>
    <w:semiHidden/>
    <w:rsid w:val="00776858"/>
    <w:rPr>
      <w:rFonts w:ascii="Courier New" w:eastAsia="Times New Roman" w:hAnsi="Courier New" w:cs="Courier New"/>
    </w:rPr>
  </w:style>
  <w:style w:type="paragraph" w:styleId="KeinLeerraum">
    <w:name w:val="No Spacing"/>
    <w:uiPriority w:val="1"/>
    <w:qFormat/>
    <w:rsid w:val="00D013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649">
      <w:bodyDiv w:val="1"/>
      <w:marLeft w:val="0"/>
      <w:marRight w:val="0"/>
      <w:marTop w:val="0"/>
      <w:marBottom w:val="0"/>
      <w:divBdr>
        <w:top w:val="none" w:sz="0" w:space="0" w:color="auto"/>
        <w:left w:val="none" w:sz="0" w:space="0" w:color="auto"/>
        <w:bottom w:val="none" w:sz="0" w:space="0" w:color="auto"/>
        <w:right w:val="none" w:sz="0" w:space="0" w:color="auto"/>
      </w:divBdr>
    </w:div>
    <w:div w:id="112990352">
      <w:bodyDiv w:val="1"/>
      <w:marLeft w:val="0"/>
      <w:marRight w:val="0"/>
      <w:marTop w:val="0"/>
      <w:marBottom w:val="0"/>
      <w:divBdr>
        <w:top w:val="none" w:sz="0" w:space="0" w:color="auto"/>
        <w:left w:val="none" w:sz="0" w:space="0" w:color="auto"/>
        <w:bottom w:val="none" w:sz="0" w:space="0" w:color="auto"/>
        <w:right w:val="none" w:sz="0" w:space="0" w:color="auto"/>
      </w:divBdr>
    </w:div>
    <w:div w:id="308243932">
      <w:bodyDiv w:val="1"/>
      <w:marLeft w:val="0"/>
      <w:marRight w:val="0"/>
      <w:marTop w:val="0"/>
      <w:marBottom w:val="0"/>
      <w:divBdr>
        <w:top w:val="none" w:sz="0" w:space="0" w:color="auto"/>
        <w:left w:val="none" w:sz="0" w:space="0" w:color="auto"/>
        <w:bottom w:val="none" w:sz="0" w:space="0" w:color="auto"/>
        <w:right w:val="none" w:sz="0" w:space="0" w:color="auto"/>
      </w:divBdr>
    </w:div>
    <w:div w:id="778182619">
      <w:bodyDiv w:val="1"/>
      <w:marLeft w:val="0"/>
      <w:marRight w:val="0"/>
      <w:marTop w:val="0"/>
      <w:marBottom w:val="0"/>
      <w:divBdr>
        <w:top w:val="none" w:sz="0" w:space="0" w:color="auto"/>
        <w:left w:val="none" w:sz="0" w:space="0" w:color="auto"/>
        <w:bottom w:val="none" w:sz="0" w:space="0" w:color="auto"/>
        <w:right w:val="none" w:sz="0" w:space="0" w:color="auto"/>
      </w:divBdr>
    </w:div>
    <w:div w:id="996156488">
      <w:bodyDiv w:val="1"/>
      <w:marLeft w:val="0"/>
      <w:marRight w:val="0"/>
      <w:marTop w:val="0"/>
      <w:marBottom w:val="0"/>
      <w:divBdr>
        <w:top w:val="none" w:sz="0" w:space="0" w:color="auto"/>
        <w:left w:val="none" w:sz="0" w:space="0" w:color="auto"/>
        <w:bottom w:val="none" w:sz="0" w:space="0" w:color="auto"/>
        <w:right w:val="none" w:sz="0" w:space="0" w:color="auto"/>
      </w:divBdr>
    </w:div>
    <w:div w:id="1139958220">
      <w:bodyDiv w:val="1"/>
      <w:marLeft w:val="0"/>
      <w:marRight w:val="0"/>
      <w:marTop w:val="0"/>
      <w:marBottom w:val="0"/>
      <w:divBdr>
        <w:top w:val="none" w:sz="0" w:space="0" w:color="auto"/>
        <w:left w:val="none" w:sz="0" w:space="0" w:color="auto"/>
        <w:bottom w:val="none" w:sz="0" w:space="0" w:color="auto"/>
        <w:right w:val="none" w:sz="0" w:space="0" w:color="auto"/>
      </w:divBdr>
    </w:div>
    <w:div w:id="1144657910">
      <w:bodyDiv w:val="1"/>
      <w:marLeft w:val="0"/>
      <w:marRight w:val="0"/>
      <w:marTop w:val="0"/>
      <w:marBottom w:val="0"/>
      <w:divBdr>
        <w:top w:val="none" w:sz="0" w:space="0" w:color="auto"/>
        <w:left w:val="none" w:sz="0" w:space="0" w:color="auto"/>
        <w:bottom w:val="none" w:sz="0" w:space="0" w:color="auto"/>
        <w:right w:val="none" w:sz="0" w:space="0" w:color="auto"/>
      </w:divBdr>
    </w:div>
    <w:div w:id="1158881886">
      <w:bodyDiv w:val="1"/>
      <w:marLeft w:val="0"/>
      <w:marRight w:val="0"/>
      <w:marTop w:val="0"/>
      <w:marBottom w:val="0"/>
      <w:divBdr>
        <w:top w:val="none" w:sz="0" w:space="0" w:color="auto"/>
        <w:left w:val="none" w:sz="0" w:space="0" w:color="auto"/>
        <w:bottom w:val="none" w:sz="0" w:space="0" w:color="auto"/>
        <w:right w:val="none" w:sz="0" w:space="0" w:color="auto"/>
      </w:divBdr>
    </w:div>
    <w:div w:id="1351302276">
      <w:bodyDiv w:val="1"/>
      <w:marLeft w:val="0"/>
      <w:marRight w:val="0"/>
      <w:marTop w:val="0"/>
      <w:marBottom w:val="0"/>
      <w:divBdr>
        <w:top w:val="none" w:sz="0" w:space="0" w:color="auto"/>
        <w:left w:val="none" w:sz="0" w:space="0" w:color="auto"/>
        <w:bottom w:val="none" w:sz="0" w:space="0" w:color="auto"/>
        <w:right w:val="none" w:sz="0" w:space="0" w:color="auto"/>
      </w:divBdr>
    </w:div>
    <w:div w:id="1369722957">
      <w:bodyDiv w:val="1"/>
      <w:marLeft w:val="0"/>
      <w:marRight w:val="0"/>
      <w:marTop w:val="0"/>
      <w:marBottom w:val="0"/>
      <w:divBdr>
        <w:top w:val="none" w:sz="0" w:space="0" w:color="auto"/>
        <w:left w:val="none" w:sz="0" w:space="0" w:color="auto"/>
        <w:bottom w:val="none" w:sz="0" w:space="0" w:color="auto"/>
        <w:right w:val="none" w:sz="0" w:space="0" w:color="auto"/>
      </w:divBdr>
    </w:div>
    <w:div w:id="1710686551">
      <w:bodyDiv w:val="1"/>
      <w:marLeft w:val="0"/>
      <w:marRight w:val="0"/>
      <w:marTop w:val="0"/>
      <w:marBottom w:val="0"/>
      <w:divBdr>
        <w:top w:val="none" w:sz="0" w:space="0" w:color="auto"/>
        <w:left w:val="none" w:sz="0" w:space="0" w:color="auto"/>
        <w:bottom w:val="none" w:sz="0" w:space="0" w:color="auto"/>
        <w:right w:val="none" w:sz="0" w:space="0" w:color="auto"/>
      </w:divBdr>
    </w:div>
    <w:div w:id="20261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9433-B8E3-4FC9-8450-7519029F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2675</Characters>
  <Application>Microsoft Office Word</Application>
  <DocSecurity>0</DocSecurity>
  <Lines>99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HASYLAB Users' Meeting</vt:lpstr>
      <vt:lpstr>HASYLAB Users' Meeting</vt:lpstr>
    </vt:vector>
  </TitlesOfParts>
  <Company>DESY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HASYLAB Users' Meeting</dc:title>
  <dc:creator>HASY1</dc:creator>
  <cp:lastModifiedBy>Kreuzeder, Matthias</cp:lastModifiedBy>
  <cp:revision>2</cp:revision>
  <cp:lastPrinted>2019-12-13T12:46:00Z</cp:lastPrinted>
  <dcterms:created xsi:type="dcterms:W3CDTF">2022-12-22T10:23:00Z</dcterms:created>
  <dcterms:modified xsi:type="dcterms:W3CDTF">2022-12-22T10:23:00Z</dcterms:modified>
</cp:coreProperties>
</file>