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18" w:rsidRPr="001B7418" w:rsidRDefault="007161AF" w:rsidP="001B7418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19.08</w:t>
      </w:r>
      <w:r w:rsidR="001B7418" w:rsidRPr="001B7418">
        <w:rPr>
          <w:rFonts w:ascii="Times New Roman" w:hAnsi="Times New Roman" w:cs="Times New Roman"/>
          <w:sz w:val="40"/>
          <w:szCs w:val="40"/>
        </w:rPr>
        <w:t>.2011</w:t>
      </w:r>
    </w:p>
    <w:p w:rsidR="001B7418" w:rsidRPr="001B7418" w:rsidRDefault="007161AF" w:rsidP="001B741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Racks Coordination Meeting</w:t>
      </w:r>
    </w:p>
    <w:p w:rsidR="001B7418" w:rsidRPr="007161AF" w:rsidRDefault="001B7418" w:rsidP="001B7418">
      <w:pPr>
        <w:rPr>
          <w:rFonts w:ascii="Times New Roman" w:hAnsi="Times New Roman" w:cs="Times New Roman"/>
          <w:i/>
          <w:sz w:val="20"/>
          <w:szCs w:val="20"/>
          <w:lang w:val="de-DE"/>
        </w:rPr>
      </w:pPr>
      <w:proofErr w:type="spellStart"/>
      <w:r w:rsidRPr="007161AF">
        <w:rPr>
          <w:rFonts w:cstheme="minorHAnsi"/>
          <w:u w:val="single"/>
          <w:lang w:val="de-DE"/>
        </w:rPr>
        <w:t>Participants</w:t>
      </w:r>
      <w:proofErr w:type="spellEnd"/>
      <w:r w:rsidRPr="007161AF">
        <w:rPr>
          <w:rFonts w:cstheme="minorHAnsi"/>
          <w:lang w:val="de-DE"/>
        </w:rPr>
        <w:t xml:space="preserve">: </w:t>
      </w:r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K. </w:t>
      </w:r>
      <w:proofErr w:type="spellStart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>Rehlich</w:t>
      </w:r>
      <w:proofErr w:type="spellEnd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</w:t>
      </w:r>
      <w:r w:rsid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D. Nölle, </w:t>
      </w:r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W. </w:t>
      </w:r>
      <w:proofErr w:type="spellStart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>Wierba</w:t>
      </w:r>
      <w:proofErr w:type="spellEnd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J. </w:t>
      </w:r>
      <w:proofErr w:type="spellStart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>Eckold</w:t>
      </w:r>
      <w:proofErr w:type="spellEnd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O. </w:t>
      </w:r>
      <w:proofErr w:type="spellStart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>Kröplin</w:t>
      </w:r>
      <w:proofErr w:type="spellEnd"/>
      <w:r w:rsidR="007161AF"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</w:t>
      </w:r>
      <w:r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 E. </w:t>
      </w:r>
      <w:proofErr w:type="spellStart"/>
      <w:r w:rsidRPr="007161AF">
        <w:rPr>
          <w:rFonts w:ascii="Times New Roman" w:hAnsi="Times New Roman" w:cs="Times New Roman"/>
          <w:i/>
          <w:sz w:val="20"/>
          <w:szCs w:val="20"/>
          <w:lang w:val="de-DE"/>
        </w:rPr>
        <w:t>Negodin</w:t>
      </w:r>
      <w:proofErr w:type="spellEnd"/>
      <w:r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 H. </w:t>
      </w:r>
      <w:proofErr w:type="spellStart"/>
      <w:r w:rsidRPr="007161AF">
        <w:rPr>
          <w:rFonts w:ascii="Times New Roman" w:hAnsi="Times New Roman" w:cs="Times New Roman"/>
          <w:i/>
          <w:sz w:val="20"/>
          <w:szCs w:val="20"/>
          <w:lang w:val="de-DE"/>
        </w:rPr>
        <w:t>Schlarb</w:t>
      </w:r>
      <w:proofErr w:type="spellEnd"/>
      <w:r w:rsidRP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, </w:t>
      </w:r>
      <w:r w:rsidR="007161AF">
        <w:rPr>
          <w:rFonts w:ascii="Times New Roman" w:hAnsi="Times New Roman" w:cs="Times New Roman"/>
          <w:i/>
          <w:sz w:val="20"/>
          <w:szCs w:val="20"/>
          <w:lang w:val="de-DE"/>
        </w:rPr>
        <w:t xml:space="preserve">J. </w:t>
      </w:r>
      <w:proofErr w:type="spellStart"/>
      <w:r w:rsidR="007161AF">
        <w:rPr>
          <w:rFonts w:ascii="Times New Roman" w:hAnsi="Times New Roman" w:cs="Times New Roman"/>
          <w:i/>
          <w:sz w:val="20"/>
          <w:szCs w:val="20"/>
          <w:lang w:val="de-DE"/>
        </w:rPr>
        <w:t>Branlard</w:t>
      </w:r>
      <w:proofErr w:type="spellEnd"/>
      <w:r w:rsidR="007161AF">
        <w:rPr>
          <w:rFonts w:ascii="Times New Roman" w:hAnsi="Times New Roman" w:cs="Times New Roman"/>
          <w:i/>
          <w:sz w:val="20"/>
          <w:szCs w:val="20"/>
          <w:lang w:val="de-DE"/>
        </w:rPr>
        <w:t>, …</w:t>
      </w:r>
    </w:p>
    <w:p w:rsidR="001B7418" w:rsidRPr="007161AF" w:rsidRDefault="001B7418" w:rsidP="001B7418">
      <w:pPr>
        <w:rPr>
          <w:rFonts w:cstheme="minorHAnsi"/>
          <w:lang w:val="de-DE"/>
        </w:rPr>
      </w:pPr>
    </w:p>
    <w:p w:rsidR="007161AF" w:rsidRPr="007161AF" w:rsidRDefault="007161AF" w:rsidP="007161AF">
      <w:pPr>
        <w:pStyle w:val="PlainText"/>
      </w:pPr>
      <w:r w:rsidRPr="007161AF">
        <w:t>During the presentation following question</w:t>
      </w:r>
      <w:r w:rsidR="00227FDA">
        <w:t>s rise</w:t>
      </w:r>
      <w:r w:rsidRPr="007161AF">
        <w:t xml:space="preserve"> up</w:t>
      </w:r>
    </w:p>
    <w:p w:rsidR="007161AF" w:rsidRPr="007161AF" w:rsidRDefault="007161AF" w:rsidP="007161AF">
      <w:pPr>
        <w:pStyle w:val="PlainText"/>
      </w:pPr>
    </w:p>
    <w:p w:rsidR="007161AF" w:rsidRPr="00A305A9" w:rsidRDefault="007161AF" w:rsidP="007161AF">
      <w:pPr>
        <w:pStyle w:val="PlainText"/>
        <w:numPr>
          <w:ilvl w:val="0"/>
          <w:numId w:val="5"/>
        </w:numPr>
        <w:rPr>
          <w:u w:val="single"/>
        </w:rPr>
      </w:pPr>
      <w:r>
        <w:t xml:space="preserve">2/3 rack groups: are they </w:t>
      </w:r>
      <w:r w:rsidR="00227FDA">
        <w:t>needed?</w:t>
      </w:r>
      <w:r>
        <w:t xml:space="preserve"> </w:t>
      </w:r>
      <w:r w:rsidR="00227FDA">
        <w:t>A</w:t>
      </w:r>
      <w:r>
        <w:t>lternative 3/3 cabinets. Is it possible? Pros and Contras.</w:t>
      </w:r>
    </w:p>
    <w:p w:rsidR="007161AF" w:rsidRPr="00A305A9" w:rsidRDefault="007161AF" w:rsidP="007161AF">
      <w:pPr>
        <w:pStyle w:val="PlainText"/>
        <w:rPr>
          <w:u w:val="single"/>
        </w:rPr>
      </w:pPr>
    </w:p>
    <w:p w:rsidR="00A305A9" w:rsidRDefault="007161AF" w:rsidP="00A305A9">
      <w:pPr>
        <w:pStyle w:val="PlainText"/>
        <w:numPr>
          <w:ilvl w:val="0"/>
          <w:numId w:val="5"/>
        </w:numPr>
      </w:pPr>
      <w:r>
        <w:t xml:space="preserve">There are still some doubts that all "motors" are considered or on the contrary twice included. </w:t>
      </w:r>
      <w:r w:rsidR="00A305A9">
        <w:t xml:space="preserve"> </w:t>
      </w:r>
    </w:p>
    <w:p w:rsidR="00A305A9" w:rsidRDefault="00A305A9" w:rsidP="00A305A9">
      <w:pPr>
        <w:pStyle w:val="PlainText"/>
        <w:ind w:left="720"/>
      </w:pPr>
      <w:r>
        <w:t>The present state needs to be checked:</w:t>
      </w:r>
      <w:r w:rsidRPr="00A305A9">
        <w:t xml:space="preserve"> 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One group of 4 accelerator modules is considered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Only XTL tunnel is under discussion now!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  <w:u w:val="single"/>
        </w:rPr>
      </w:pPr>
      <w:r w:rsidRPr="00227FDA">
        <w:rPr>
          <w:sz w:val="16"/>
          <w:szCs w:val="16"/>
          <w:u w:val="single"/>
        </w:rPr>
        <w:t xml:space="preserve">WP05 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 xml:space="preserve">It was required 8 Rack Units (RU) pro Module:  4 RU </w:t>
      </w:r>
      <w:proofErr w:type="spellStart"/>
      <w:proofErr w:type="gramStart"/>
      <w:r w:rsidRPr="00227FDA">
        <w:rPr>
          <w:sz w:val="16"/>
          <w:szCs w:val="16"/>
        </w:rPr>
        <w:t>Motorsteuerung</w:t>
      </w:r>
      <w:proofErr w:type="spellEnd"/>
      <w:r w:rsidRPr="00227FDA">
        <w:rPr>
          <w:sz w:val="16"/>
          <w:szCs w:val="16"/>
        </w:rPr>
        <w:t xml:space="preserve">  +</w:t>
      </w:r>
      <w:proofErr w:type="gramEnd"/>
      <w:r w:rsidRPr="00227FDA">
        <w:rPr>
          <w:sz w:val="16"/>
          <w:szCs w:val="16"/>
        </w:rPr>
        <w:t xml:space="preserve"> 4 RU </w:t>
      </w:r>
      <w:proofErr w:type="spellStart"/>
      <w:r w:rsidRPr="00227FDA">
        <w:rPr>
          <w:sz w:val="16"/>
          <w:szCs w:val="16"/>
        </w:rPr>
        <w:t>Moover</w:t>
      </w:r>
      <w:proofErr w:type="spellEnd"/>
      <w:r w:rsidRPr="00227FDA">
        <w:rPr>
          <w:sz w:val="16"/>
          <w:szCs w:val="16"/>
        </w:rPr>
        <w:t xml:space="preserve"> Coupler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 xml:space="preserve">Totally we need 4x8 RU pro ACC Module Group 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These are placed now in the cabinets left and right from the middle of the ACC group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  <w:u w:val="single"/>
        </w:rPr>
      </w:pPr>
      <w:r w:rsidRPr="00227FDA">
        <w:rPr>
          <w:sz w:val="16"/>
          <w:szCs w:val="16"/>
          <w:u w:val="single"/>
        </w:rPr>
        <w:t>WP07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It was required 4 RU pro Accelerator Module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 xml:space="preserve">Totally we need 4 control units (each 4 RU) pro ACC Module Group 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These are placed now in the LLRF cabinets left and right from the middle of the ACC group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  <w:u w:val="single"/>
        </w:rPr>
      </w:pPr>
      <w:r w:rsidRPr="00227FDA">
        <w:rPr>
          <w:sz w:val="16"/>
          <w:szCs w:val="16"/>
          <w:u w:val="single"/>
        </w:rPr>
        <w:t>WP06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It was required 6 RU pro Module and ONLY in ACC Module Group 2 (L1 - first 4 modules)</w:t>
      </w:r>
    </w:p>
    <w:p w:rsidR="00A305A9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 xml:space="preserve">Totally we need 4 control units pro ACC Module Group </w:t>
      </w:r>
    </w:p>
    <w:p w:rsidR="007161AF" w:rsidRPr="00227FDA" w:rsidRDefault="00A305A9" w:rsidP="00A305A9">
      <w:pPr>
        <w:pStyle w:val="PlainText"/>
        <w:ind w:left="720"/>
        <w:rPr>
          <w:sz w:val="16"/>
          <w:szCs w:val="16"/>
        </w:rPr>
      </w:pPr>
      <w:r w:rsidRPr="00227FDA">
        <w:rPr>
          <w:sz w:val="16"/>
          <w:szCs w:val="16"/>
        </w:rPr>
        <w:t>2 Units are placed now in the cabinets at 117 m and 2 units in the cabinets at 166 m</w:t>
      </w:r>
    </w:p>
    <w:p w:rsidR="00A305A9" w:rsidRDefault="00227FDA" w:rsidP="00227FDA">
      <w:pPr>
        <w:pStyle w:val="PlainText"/>
        <w:ind w:firstLine="720"/>
      </w:pPr>
      <w:r>
        <w:t>Can the stepper motor drivers been combined in one rack (which)?</w:t>
      </w:r>
    </w:p>
    <w:p w:rsidR="00227FDA" w:rsidRDefault="00227FDA" w:rsidP="00227FDA">
      <w:pPr>
        <w:pStyle w:val="PlainText"/>
        <w:ind w:firstLine="720"/>
      </w:pPr>
    </w:p>
    <w:p w:rsidR="00A305A9" w:rsidRPr="00A305A9" w:rsidRDefault="00A305A9" w:rsidP="00A305A9">
      <w:pPr>
        <w:pStyle w:val="PlainText"/>
        <w:numPr>
          <w:ilvl w:val="0"/>
          <w:numId w:val="5"/>
        </w:numPr>
        <w:rPr>
          <w:u w:val="single"/>
        </w:rPr>
      </w:pPr>
      <w:r>
        <w:t>Preferable to locate the water distribution upstream of klystron. Is it possible?</w:t>
      </w:r>
    </w:p>
    <w:p w:rsidR="00A305A9" w:rsidRPr="00A305A9" w:rsidRDefault="00A305A9" w:rsidP="00A305A9">
      <w:pPr>
        <w:pStyle w:val="PlainText"/>
        <w:numPr>
          <w:ilvl w:val="0"/>
          <w:numId w:val="5"/>
        </w:numPr>
        <w:rPr>
          <w:u w:val="single"/>
        </w:rPr>
      </w:pPr>
      <w:r>
        <w:t>Preferable to locate the LLRF between 1&amp;2 and 3&amp;4 module to guaranty the same cables length.</w:t>
      </w:r>
    </w:p>
    <w:p w:rsidR="00A305A9" w:rsidRPr="00A305A9" w:rsidRDefault="00A305A9" w:rsidP="00A305A9">
      <w:pPr>
        <w:pStyle w:val="PlainText"/>
        <w:numPr>
          <w:ilvl w:val="0"/>
          <w:numId w:val="5"/>
        </w:numPr>
        <w:rPr>
          <w:u w:val="single"/>
        </w:rPr>
      </w:pPr>
      <w:r>
        <w:t>Are there any power constrains: 700W connection power and 8kW maximum power dissipation</w:t>
      </w:r>
    </w:p>
    <w:p w:rsidR="00A305A9" w:rsidRPr="00A305A9" w:rsidRDefault="00A305A9" w:rsidP="00A305A9">
      <w:pPr>
        <w:pStyle w:val="PlainText"/>
        <w:numPr>
          <w:ilvl w:val="0"/>
          <w:numId w:val="5"/>
        </w:numPr>
        <w:rPr>
          <w:u w:val="single"/>
        </w:rPr>
      </w:pPr>
      <w:r>
        <w:t>Cable routing of motor driver is unclear</w:t>
      </w:r>
    </w:p>
    <w:p w:rsidR="00A305A9" w:rsidRDefault="00A305A9" w:rsidP="00A305A9">
      <w:pPr>
        <w:pStyle w:val="PlainText"/>
        <w:numPr>
          <w:ilvl w:val="0"/>
          <w:numId w:val="5"/>
        </w:numPr>
      </w:pPr>
      <w:r>
        <w:t xml:space="preserve">Preferably 3-Rack unit rather than 2-rack unit </w:t>
      </w:r>
      <w:r w:rsidR="00227FDA">
        <w:t>because of the lower costs (pro rack!). Costs difference must be checked</w:t>
      </w:r>
    </w:p>
    <w:p w:rsidR="00A305A9" w:rsidRPr="00227FDA" w:rsidRDefault="00227FDA" w:rsidP="00A305A9">
      <w:pPr>
        <w:pStyle w:val="PlainText"/>
        <w:numPr>
          <w:ilvl w:val="0"/>
          <w:numId w:val="5"/>
        </w:numPr>
        <w:rPr>
          <w:u w:val="single"/>
        </w:rPr>
      </w:pPr>
      <w:r>
        <w:t xml:space="preserve">To be clarified if racks can be located near the </w:t>
      </w:r>
      <w:proofErr w:type="spellStart"/>
      <w:r>
        <w:t>Schiebemove</w:t>
      </w:r>
      <w:proofErr w:type="spellEnd"/>
    </w:p>
    <w:p w:rsidR="00227FDA" w:rsidRDefault="00227FDA" w:rsidP="00227FDA">
      <w:pPr>
        <w:pStyle w:val="PlainText"/>
        <w:numPr>
          <w:ilvl w:val="0"/>
          <w:numId w:val="5"/>
        </w:numPr>
      </w:pPr>
      <w:r>
        <w:t>Next meeting will be in two weeks from now. Participation of all concerned WPs required.</w:t>
      </w:r>
    </w:p>
    <w:p w:rsidR="00227FDA" w:rsidRDefault="00227FDA" w:rsidP="00227FDA">
      <w:pPr>
        <w:pStyle w:val="PlainText"/>
        <w:ind w:left="720"/>
      </w:pPr>
    </w:p>
    <w:p w:rsidR="00227FDA" w:rsidRDefault="00227FDA" w:rsidP="00227FDA">
      <w:pPr>
        <w:pStyle w:val="PlainText"/>
        <w:ind w:left="720"/>
      </w:pPr>
    </w:p>
    <w:p w:rsidR="00227FDA" w:rsidRDefault="00227FDA" w:rsidP="00227FDA">
      <w:pPr>
        <w:pStyle w:val="PlainText"/>
        <w:ind w:left="720"/>
      </w:pPr>
      <w:r>
        <w:t>The questions must be clarified until the next meeting.</w:t>
      </w:r>
    </w:p>
    <w:p w:rsidR="00227FDA" w:rsidRDefault="00227FDA" w:rsidP="00227FDA">
      <w:pPr>
        <w:pStyle w:val="PlainText"/>
        <w:ind w:left="720"/>
      </w:pPr>
      <w:r>
        <w:t>Overworked XTL Racks layout</w:t>
      </w:r>
      <w:r w:rsidR="009C6D37">
        <w:t xml:space="preserve"> must be represented on the meeting</w:t>
      </w:r>
    </w:p>
    <w:p w:rsidR="00227FDA" w:rsidRPr="00A305A9" w:rsidRDefault="00227FDA" w:rsidP="00227FDA">
      <w:pPr>
        <w:pStyle w:val="PlainText"/>
        <w:ind w:left="720"/>
        <w:rPr>
          <w:u w:val="single"/>
        </w:rPr>
      </w:pPr>
    </w:p>
    <w:p w:rsidR="007161AF" w:rsidRDefault="007161AF" w:rsidP="007161AF">
      <w:pPr>
        <w:pStyle w:val="PlainText"/>
      </w:pPr>
    </w:p>
    <w:p w:rsidR="007161AF" w:rsidRDefault="007161AF" w:rsidP="007161AF">
      <w:pPr>
        <w:pStyle w:val="PlainText"/>
      </w:pPr>
    </w:p>
    <w:p w:rsidR="00080DE1" w:rsidRDefault="00080DE1" w:rsidP="00227FDA">
      <w:pPr>
        <w:pStyle w:val="PlainText"/>
      </w:pPr>
    </w:p>
    <w:sectPr w:rsidR="00080DE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mbusRomNo9L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56E0"/>
    <w:multiLevelType w:val="hybridMultilevel"/>
    <w:tmpl w:val="3730B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346B1"/>
    <w:multiLevelType w:val="hybridMultilevel"/>
    <w:tmpl w:val="890E3FA0"/>
    <w:lvl w:ilvl="0" w:tplc="66D4729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4923271"/>
    <w:multiLevelType w:val="hybridMultilevel"/>
    <w:tmpl w:val="A43AD3AA"/>
    <w:lvl w:ilvl="0" w:tplc="F542A40A">
      <w:start w:val="6"/>
      <w:numFmt w:val="bullet"/>
      <w:lvlText w:val="-"/>
      <w:lvlJc w:val="left"/>
      <w:pPr>
        <w:ind w:left="765" w:hanging="360"/>
      </w:pPr>
      <w:rPr>
        <w:rFonts w:ascii="NimbusRomNo9L-Medi" w:eastAsiaTheme="minorHAnsi" w:hAnsi="NimbusRomNo9L-Medi" w:cs="NimbusRomNo9L-Me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2BE2C69"/>
    <w:multiLevelType w:val="hybridMultilevel"/>
    <w:tmpl w:val="890E3FA0"/>
    <w:lvl w:ilvl="0" w:tplc="66D4729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18"/>
    <w:rsid w:val="00080DE1"/>
    <w:rsid w:val="001B7418"/>
    <w:rsid w:val="00227FDA"/>
    <w:rsid w:val="004D3DA8"/>
    <w:rsid w:val="007161AF"/>
    <w:rsid w:val="00836A2E"/>
    <w:rsid w:val="009C6D37"/>
    <w:rsid w:val="009C7434"/>
    <w:rsid w:val="00A3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418"/>
    <w:rPr>
      <w:rFonts w:ascii="Times New Roman" w:hAnsi="Times New Roman" w:cs="Times New Roman" w:hint="default"/>
      <w:color w:val="00000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74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41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B7418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418"/>
    <w:rPr>
      <w:rFonts w:ascii="Times New Roman" w:hAnsi="Times New Roman" w:cs="Times New Roman" w:hint="default"/>
      <w:color w:val="00000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74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41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B7418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D4B27D7D.dotm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Negodin, Evgueni</dc:creator>
  <cp:keywords/>
  <dc:description/>
  <cp:lastModifiedBy>Negodin, Evgueni</cp:lastModifiedBy>
  <cp:revision>2</cp:revision>
  <dcterms:created xsi:type="dcterms:W3CDTF">2011-09-19T13:25:00Z</dcterms:created>
  <dcterms:modified xsi:type="dcterms:W3CDTF">2011-09-19T13:25:00Z</dcterms:modified>
</cp:coreProperties>
</file>