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2389" w14:textId="3635F134" w:rsidR="00DB29A6" w:rsidRDefault="00390544" w:rsidP="00DB6277">
      <w:pPr>
        <w:spacing w:after="100" w:afterAutospacing="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D4F5F">
        <w:rPr>
          <w:rFonts w:ascii="Arial" w:hAnsi="Arial" w:cs="Arial"/>
          <w:b/>
          <w:bCs/>
          <w:sz w:val="22"/>
          <w:szCs w:val="22"/>
          <w:lang w:val="en-US"/>
        </w:rPr>
        <w:t>Competition Between NH…</w:t>
      </w:r>
      <w:r w:rsidRPr="00423C3B">
        <w:rPr>
          <w:rFonts w:ascii="Symbol" w:hAnsi="Symbol" w:cs="Arial"/>
          <w:b/>
          <w:bCs/>
          <w:sz w:val="22"/>
          <w:szCs w:val="22"/>
          <w:lang w:val="en-US"/>
        </w:rPr>
        <w:t>p</w:t>
      </w:r>
      <w:r w:rsidRPr="00CD4F5F">
        <w:rPr>
          <w:rFonts w:ascii="Arial" w:hAnsi="Arial" w:cs="Arial"/>
          <w:b/>
          <w:bCs/>
          <w:sz w:val="22"/>
          <w:szCs w:val="22"/>
          <w:lang w:val="en-US"/>
        </w:rPr>
        <w:t xml:space="preserve"> Hydrogen Bonding and Charge Resonance Interactions in Aromatic Heterodimer Radical Cations revealed by IR spectroscopy</w:t>
      </w:r>
    </w:p>
    <w:p w14:paraId="308666BB" w14:textId="77562457" w:rsidR="006E57C8" w:rsidRPr="00DB6277" w:rsidRDefault="006E57C8" w:rsidP="008810FB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B6277">
        <w:rPr>
          <w:rFonts w:ascii="Arial" w:hAnsi="Arial" w:cs="Arial"/>
          <w:sz w:val="22"/>
          <w:szCs w:val="22"/>
          <w:u w:val="single"/>
          <w:lang w:val="en-US"/>
        </w:rPr>
        <w:t xml:space="preserve">Dashjargal </w:t>
      </w:r>
      <w:proofErr w:type="spellStart"/>
      <w:r w:rsidRPr="00DB6277">
        <w:rPr>
          <w:rFonts w:ascii="Arial" w:hAnsi="Arial" w:cs="Arial"/>
          <w:sz w:val="22"/>
          <w:szCs w:val="22"/>
          <w:u w:val="single"/>
          <w:lang w:val="en-US"/>
        </w:rPr>
        <w:t>Arildii</w:t>
      </w:r>
      <w:proofErr w:type="spellEnd"/>
      <w:r w:rsidR="00DB29A6" w:rsidRPr="00DB6277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DB6277">
        <w:rPr>
          <w:rFonts w:ascii="Arial" w:hAnsi="Arial" w:cs="Arial"/>
          <w:sz w:val="22"/>
          <w:szCs w:val="22"/>
          <w:lang w:val="en-US"/>
        </w:rPr>
        <w:t>Otto Dopfer</w:t>
      </w:r>
    </w:p>
    <w:p w14:paraId="2481EA86" w14:textId="69E1F1B6" w:rsidR="001045A6" w:rsidRPr="00DB29A6" w:rsidRDefault="006E57C8" w:rsidP="006E57C8">
      <w:pPr>
        <w:jc w:val="both"/>
        <w:rPr>
          <w:rFonts w:ascii="Arial" w:hAnsi="Arial" w:cs="Arial"/>
          <w:sz w:val="22"/>
          <w:szCs w:val="22"/>
          <w:lang w:val="de-DE"/>
        </w:rPr>
      </w:pPr>
      <w:r w:rsidRPr="00CD4F5F">
        <w:rPr>
          <w:rFonts w:ascii="Arial" w:hAnsi="Arial" w:cs="Arial"/>
          <w:sz w:val="22"/>
          <w:szCs w:val="22"/>
          <w:lang w:val="de-DE"/>
        </w:rPr>
        <w:t>Institut für Physik und Astronomie, Technische Universität Berlin, Hardenbergstrasse 36, 10623 Berlin, Germany</w:t>
      </w:r>
    </w:p>
    <w:p w14:paraId="3E5E38AF" w14:textId="269F7334" w:rsidR="002D0005" w:rsidRPr="00CD4F5F" w:rsidRDefault="00130396" w:rsidP="00E87EA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D4F5F">
        <w:rPr>
          <w:rFonts w:ascii="Arial" w:hAnsi="Arial" w:cs="Arial"/>
          <w:sz w:val="22"/>
          <w:szCs w:val="22"/>
          <w:lang w:val="en-GB"/>
        </w:rPr>
        <w:t>Noncov</w:t>
      </w:r>
      <w:r w:rsidR="001A4459" w:rsidRPr="00CD4F5F">
        <w:rPr>
          <w:rFonts w:ascii="Arial" w:hAnsi="Arial" w:cs="Arial"/>
          <w:sz w:val="22"/>
          <w:szCs w:val="22"/>
          <w:lang w:val="en-GB"/>
        </w:rPr>
        <w:t xml:space="preserve">alent interactions </w:t>
      </w:r>
      <w:r w:rsidR="00140AF3">
        <w:rPr>
          <w:rFonts w:ascii="Arial" w:hAnsi="Arial" w:cs="Arial"/>
          <w:sz w:val="22"/>
          <w:szCs w:val="22"/>
          <w:lang w:val="en-GB"/>
        </w:rPr>
        <w:t>between</w:t>
      </w:r>
      <w:r w:rsidR="001A4459" w:rsidRPr="00CD4F5F">
        <w:rPr>
          <w:rFonts w:ascii="Arial" w:hAnsi="Arial" w:cs="Arial"/>
          <w:sz w:val="22"/>
          <w:szCs w:val="22"/>
          <w:lang w:val="en-GB"/>
        </w:rPr>
        <w:t xml:space="preserve"> aromatic </w:t>
      </w:r>
      <w:r w:rsidR="00140AF3">
        <w:rPr>
          <w:rFonts w:ascii="Arial" w:hAnsi="Arial" w:cs="Arial"/>
          <w:sz w:val="22"/>
          <w:szCs w:val="22"/>
          <w:lang w:val="en-GB"/>
        </w:rPr>
        <w:t>dimers</w:t>
      </w:r>
      <w:r w:rsidR="000D26A0" w:rsidRPr="00CD4F5F">
        <w:rPr>
          <w:rFonts w:ascii="Arial" w:hAnsi="Arial" w:cs="Arial"/>
          <w:sz w:val="22"/>
          <w:szCs w:val="22"/>
          <w:lang w:val="en-GB"/>
        </w:rPr>
        <w:t xml:space="preserve">, including </w:t>
      </w:r>
      <w:r w:rsidR="000D26A0" w:rsidRPr="00EF7ED1">
        <w:rPr>
          <w:rFonts w:ascii="Symbol" w:hAnsi="Symbol" w:cs="Arial"/>
          <w:sz w:val="22"/>
          <w:szCs w:val="22"/>
        </w:rPr>
        <w:t></w:t>
      </w:r>
      <w:r w:rsidR="000D26A0" w:rsidRPr="00CD4F5F">
        <w:rPr>
          <w:rFonts w:ascii="Arial" w:hAnsi="Arial" w:cs="Arial"/>
          <w:sz w:val="22"/>
          <w:szCs w:val="22"/>
        </w:rPr>
        <w:t>-stacking,</w:t>
      </w:r>
      <w:r w:rsidR="001A4459" w:rsidRPr="00CD4F5F">
        <w:rPr>
          <w:rFonts w:ascii="Arial" w:hAnsi="Arial" w:cs="Arial"/>
          <w:sz w:val="22"/>
          <w:szCs w:val="22"/>
          <w:lang w:val="en-GB"/>
        </w:rPr>
        <w:t xml:space="preserve"> </w:t>
      </w:r>
      <w:r w:rsidR="00EF7ED1" w:rsidRPr="00EF7ED1">
        <w:rPr>
          <w:rFonts w:ascii="Symbol" w:hAnsi="Symbol" w:cs="Arial"/>
          <w:sz w:val="22"/>
          <w:szCs w:val="22"/>
        </w:rPr>
        <w:t></w:t>
      </w:r>
      <w:r w:rsidRPr="00CD4F5F">
        <w:rPr>
          <w:rFonts w:ascii="Arial" w:hAnsi="Arial" w:cs="Arial"/>
          <w:sz w:val="22"/>
          <w:szCs w:val="22"/>
        </w:rPr>
        <w:t xml:space="preserve"> </w:t>
      </w:r>
      <w:r w:rsidR="000D26A0" w:rsidRPr="00CD4F5F">
        <w:rPr>
          <w:rFonts w:ascii="Arial" w:hAnsi="Arial" w:cs="Arial"/>
          <w:sz w:val="22"/>
          <w:szCs w:val="22"/>
        </w:rPr>
        <w:t xml:space="preserve">hydrogen </w:t>
      </w:r>
      <w:r w:rsidRPr="00CD4F5F">
        <w:rPr>
          <w:rFonts w:ascii="Arial" w:hAnsi="Arial" w:cs="Arial"/>
          <w:sz w:val="22"/>
          <w:szCs w:val="22"/>
        </w:rPr>
        <w:t>bonding</w:t>
      </w:r>
      <w:r w:rsidR="000D26A0" w:rsidRPr="00CD4F5F">
        <w:rPr>
          <w:rFonts w:ascii="Arial" w:hAnsi="Arial" w:cs="Arial"/>
          <w:sz w:val="22"/>
          <w:szCs w:val="22"/>
        </w:rPr>
        <w:t xml:space="preserve"> (H-bonding)</w:t>
      </w:r>
      <w:r w:rsidRPr="00CD4F5F">
        <w:rPr>
          <w:rFonts w:ascii="Arial" w:hAnsi="Arial" w:cs="Arial"/>
          <w:sz w:val="22"/>
          <w:szCs w:val="22"/>
        </w:rPr>
        <w:t>,</w:t>
      </w:r>
      <w:r w:rsidR="00140AF3">
        <w:rPr>
          <w:rFonts w:ascii="Arial" w:hAnsi="Arial" w:cs="Arial"/>
          <w:sz w:val="22"/>
          <w:szCs w:val="22"/>
        </w:rPr>
        <w:t xml:space="preserve"> and cation-</w:t>
      </w:r>
      <w:r w:rsidR="00140AF3" w:rsidRPr="00140AF3">
        <w:rPr>
          <w:rFonts w:ascii="Symbol" w:hAnsi="Symbol" w:cs="Arial"/>
          <w:sz w:val="22"/>
          <w:szCs w:val="22"/>
        </w:rPr>
        <w:t>p</w:t>
      </w:r>
      <w:r w:rsidR="00140AF3">
        <w:rPr>
          <w:rFonts w:ascii="Arial" w:hAnsi="Arial" w:cs="Arial"/>
          <w:sz w:val="22"/>
          <w:szCs w:val="22"/>
        </w:rPr>
        <w:t xml:space="preserve"> interactions</w:t>
      </w:r>
      <w:r w:rsidRPr="00CD4F5F">
        <w:rPr>
          <w:rFonts w:ascii="Arial" w:hAnsi="Arial" w:cs="Arial"/>
          <w:sz w:val="22"/>
          <w:szCs w:val="22"/>
        </w:rPr>
        <w:t xml:space="preserve"> </w:t>
      </w:r>
      <w:r w:rsidR="0082430E" w:rsidRPr="00CD4F5F">
        <w:rPr>
          <w:rFonts w:ascii="Arial" w:hAnsi="Arial" w:cs="Arial"/>
          <w:sz w:val="22"/>
          <w:szCs w:val="22"/>
        </w:rPr>
        <w:t>play</w:t>
      </w:r>
      <w:r w:rsidR="00140AF3">
        <w:rPr>
          <w:rFonts w:ascii="Arial" w:hAnsi="Arial" w:cs="Arial"/>
          <w:sz w:val="22"/>
          <w:szCs w:val="22"/>
        </w:rPr>
        <w:t xml:space="preserve"> an</w:t>
      </w:r>
      <w:r w:rsidR="0082430E" w:rsidRPr="00CD4F5F">
        <w:rPr>
          <w:rFonts w:ascii="Arial" w:hAnsi="Arial" w:cs="Arial"/>
          <w:sz w:val="22"/>
          <w:szCs w:val="22"/>
        </w:rPr>
        <w:t xml:space="preserve"> essential role in </w:t>
      </w:r>
      <w:r w:rsidR="000D26A0" w:rsidRPr="00CD4F5F">
        <w:rPr>
          <w:rFonts w:ascii="Arial" w:hAnsi="Arial" w:cs="Arial"/>
          <w:sz w:val="22"/>
          <w:szCs w:val="22"/>
        </w:rPr>
        <w:t xml:space="preserve">biological </w:t>
      </w:r>
      <w:r w:rsidR="0082430E" w:rsidRPr="00CD4F5F">
        <w:rPr>
          <w:rFonts w:ascii="Arial" w:hAnsi="Arial" w:cs="Arial"/>
          <w:sz w:val="22"/>
          <w:szCs w:val="22"/>
        </w:rPr>
        <w:t>processes</w:t>
      </w:r>
      <w:r w:rsidR="000D26A0" w:rsidRPr="00CD4F5F">
        <w:rPr>
          <w:rFonts w:ascii="Arial" w:hAnsi="Arial" w:cs="Arial"/>
          <w:sz w:val="22"/>
          <w:szCs w:val="22"/>
        </w:rPr>
        <w:t>.</w:t>
      </w:r>
      <w:r w:rsidR="00311710" w:rsidRPr="00311710">
        <w:rPr>
          <w:rFonts w:ascii="Arial" w:hAnsi="Arial" w:cs="Arial"/>
          <w:kern w:val="0"/>
          <w:sz w:val="22"/>
          <w:vertAlign w:val="superscript"/>
        </w:rPr>
        <w:t>1</w:t>
      </w:r>
      <w:r w:rsidR="000D26A0" w:rsidRPr="00CD4F5F">
        <w:rPr>
          <w:rFonts w:ascii="Arial" w:hAnsi="Arial" w:cs="Arial"/>
          <w:sz w:val="22"/>
          <w:szCs w:val="22"/>
        </w:rPr>
        <w:t xml:space="preserve"> In </w:t>
      </w:r>
      <w:r w:rsidR="00186CA4" w:rsidRPr="00CD4F5F">
        <w:rPr>
          <w:rFonts w:ascii="Arial" w:hAnsi="Arial" w:cs="Arial"/>
          <w:sz w:val="22"/>
          <w:szCs w:val="22"/>
        </w:rPr>
        <w:t>radical cations</w:t>
      </w:r>
      <w:r w:rsidR="000D26A0" w:rsidRPr="00CD4F5F">
        <w:rPr>
          <w:rFonts w:ascii="Arial" w:hAnsi="Arial" w:cs="Arial"/>
          <w:sz w:val="22"/>
          <w:szCs w:val="22"/>
        </w:rPr>
        <w:t>, cation-</w:t>
      </w:r>
      <w:r w:rsidR="00EF7ED1" w:rsidRPr="00EF7ED1">
        <w:rPr>
          <w:rFonts w:ascii="Symbol" w:hAnsi="Symbol" w:cs="Arial"/>
          <w:sz w:val="22"/>
          <w:szCs w:val="22"/>
        </w:rPr>
        <w:t></w:t>
      </w:r>
      <w:r w:rsidR="000D26A0" w:rsidRPr="00CD4F5F">
        <w:rPr>
          <w:rFonts w:ascii="Arial" w:hAnsi="Arial" w:cs="Arial"/>
          <w:sz w:val="22"/>
          <w:szCs w:val="22"/>
        </w:rPr>
        <w:t xml:space="preserve"> interactions are stronger than </w:t>
      </w:r>
      <w:r w:rsidR="00140AF3">
        <w:rPr>
          <w:rFonts w:ascii="Arial" w:hAnsi="Arial" w:cs="Arial"/>
          <w:sz w:val="22"/>
          <w:szCs w:val="22"/>
        </w:rPr>
        <w:t xml:space="preserve">in </w:t>
      </w:r>
      <w:r w:rsidR="000D26A0" w:rsidRPr="00CD4F5F">
        <w:rPr>
          <w:rFonts w:ascii="Arial" w:hAnsi="Arial" w:cs="Arial"/>
          <w:sz w:val="22"/>
          <w:szCs w:val="22"/>
        </w:rPr>
        <w:t xml:space="preserve">their neutral </w:t>
      </w:r>
      <w:r w:rsidR="00140AF3">
        <w:rPr>
          <w:rFonts w:ascii="Arial" w:hAnsi="Arial" w:cs="Arial"/>
          <w:sz w:val="22"/>
          <w:szCs w:val="22"/>
        </w:rPr>
        <w:t>counterparts</w:t>
      </w:r>
      <w:r w:rsidR="000D26A0" w:rsidRPr="00CD4F5F">
        <w:rPr>
          <w:rFonts w:ascii="Arial" w:hAnsi="Arial" w:cs="Arial"/>
          <w:sz w:val="22"/>
          <w:szCs w:val="22"/>
        </w:rPr>
        <w:t xml:space="preserve"> due to </w:t>
      </w:r>
      <w:r w:rsidR="00FB4C12" w:rsidRPr="00CD4F5F">
        <w:rPr>
          <w:rFonts w:ascii="Arial" w:hAnsi="Arial" w:cs="Arial"/>
          <w:sz w:val="22"/>
          <w:szCs w:val="22"/>
        </w:rPr>
        <w:t xml:space="preserve">the </w:t>
      </w:r>
      <w:r w:rsidR="00140AF3">
        <w:rPr>
          <w:rFonts w:ascii="Arial" w:hAnsi="Arial" w:cs="Arial"/>
          <w:sz w:val="22"/>
          <w:szCs w:val="22"/>
        </w:rPr>
        <w:t xml:space="preserve">additional electrostatic and </w:t>
      </w:r>
      <w:r w:rsidR="00D94F19" w:rsidRPr="00CD4F5F">
        <w:rPr>
          <w:rFonts w:ascii="Arial" w:hAnsi="Arial" w:cs="Arial"/>
          <w:sz w:val="22"/>
          <w:szCs w:val="22"/>
        </w:rPr>
        <w:t>inducti</w:t>
      </w:r>
      <w:r w:rsidR="0082430E" w:rsidRPr="00CD4F5F">
        <w:rPr>
          <w:rFonts w:ascii="Arial" w:hAnsi="Arial" w:cs="Arial"/>
          <w:sz w:val="22"/>
          <w:szCs w:val="22"/>
        </w:rPr>
        <w:t>ve</w:t>
      </w:r>
      <w:r w:rsidR="00654DF9" w:rsidRPr="00CD4F5F">
        <w:rPr>
          <w:rFonts w:ascii="Arial" w:hAnsi="Arial" w:cs="Arial"/>
          <w:sz w:val="22"/>
          <w:szCs w:val="22"/>
        </w:rPr>
        <w:t xml:space="preserve"> </w:t>
      </w:r>
      <w:r w:rsidR="00D94F19" w:rsidRPr="00CD4F5F">
        <w:rPr>
          <w:rFonts w:ascii="Arial" w:hAnsi="Arial" w:cs="Arial"/>
          <w:sz w:val="22"/>
          <w:szCs w:val="22"/>
        </w:rPr>
        <w:t>effect</w:t>
      </w:r>
      <w:r w:rsidR="00140AF3">
        <w:rPr>
          <w:rFonts w:ascii="Arial" w:hAnsi="Arial" w:cs="Arial"/>
          <w:sz w:val="22"/>
          <w:szCs w:val="22"/>
        </w:rPr>
        <w:t>s</w:t>
      </w:r>
      <w:r w:rsidR="000D26A0" w:rsidRPr="00CD4F5F">
        <w:rPr>
          <w:rFonts w:ascii="Arial" w:hAnsi="Arial" w:cs="Arial"/>
          <w:sz w:val="22"/>
          <w:szCs w:val="22"/>
        </w:rPr>
        <w:t xml:space="preserve"> </w:t>
      </w:r>
      <w:r w:rsidR="00186CA4" w:rsidRPr="00CD4F5F">
        <w:rPr>
          <w:rFonts w:ascii="Arial" w:hAnsi="Arial" w:cs="Arial"/>
          <w:sz w:val="22"/>
          <w:szCs w:val="22"/>
        </w:rPr>
        <w:t>of the positive</w:t>
      </w:r>
      <w:r w:rsidR="00FB4C12" w:rsidRPr="00CD4F5F">
        <w:rPr>
          <w:rFonts w:ascii="Arial" w:hAnsi="Arial" w:cs="Arial"/>
          <w:sz w:val="22"/>
          <w:szCs w:val="22"/>
        </w:rPr>
        <w:t xml:space="preserve"> charge (~50 kJ mol</w:t>
      </w:r>
      <w:r w:rsidR="00FB4C12" w:rsidRPr="00CD4F5F">
        <w:rPr>
          <w:rFonts w:ascii="Arial" w:hAnsi="Arial" w:cs="Arial"/>
          <w:sz w:val="22"/>
          <w:szCs w:val="22"/>
          <w:vertAlign w:val="superscript"/>
        </w:rPr>
        <w:t>-1</w:t>
      </w:r>
      <w:r w:rsidR="00FB4C12" w:rsidRPr="00CD4F5F">
        <w:rPr>
          <w:rFonts w:ascii="Arial" w:hAnsi="Arial" w:cs="Arial"/>
          <w:sz w:val="22"/>
          <w:szCs w:val="22"/>
        </w:rPr>
        <w:t>)</w:t>
      </w:r>
      <w:r w:rsidR="000D26A0" w:rsidRPr="00CD4F5F">
        <w:rPr>
          <w:rFonts w:ascii="Arial" w:hAnsi="Arial" w:cs="Arial"/>
          <w:sz w:val="22"/>
          <w:szCs w:val="22"/>
        </w:rPr>
        <w:t>.</w:t>
      </w:r>
      <w:r w:rsidR="00FC30BB" w:rsidRPr="00FC30BB">
        <w:rPr>
          <w:rFonts w:ascii="Arial" w:hAnsi="Arial" w:cs="Arial"/>
          <w:kern w:val="0"/>
          <w:sz w:val="22"/>
          <w:vertAlign w:val="superscript"/>
        </w:rPr>
        <w:t>2</w:t>
      </w:r>
      <w:r w:rsidR="000D26A0" w:rsidRPr="00CD4F5F">
        <w:rPr>
          <w:rFonts w:ascii="Arial" w:hAnsi="Arial" w:cs="Arial"/>
          <w:sz w:val="22"/>
          <w:szCs w:val="22"/>
        </w:rPr>
        <w:t xml:space="preserve"> </w:t>
      </w:r>
      <w:r w:rsidR="00140AF3">
        <w:rPr>
          <w:rFonts w:ascii="Arial" w:hAnsi="Arial" w:cs="Arial"/>
          <w:sz w:val="22"/>
          <w:szCs w:val="22"/>
        </w:rPr>
        <w:t>I</w:t>
      </w:r>
      <w:r w:rsidR="00140AF3" w:rsidRPr="00CD4F5F">
        <w:rPr>
          <w:rFonts w:ascii="Arial" w:hAnsi="Arial" w:cs="Arial"/>
          <w:sz w:val="22"/>
          <w:szCs w:val="22"/>
        </w:rPr>
        <w:t>n charged aromatic dimers</w:t>
      </w:r>
      <w:r w:rsidR="00140AF3">
        <w:rPr>
          <w:rFonts w:ascii="Arial" w:hAnsi="Arial" w:cs="Arial"/>
          <w:sz w:val="22"/>
          <w:szCs w:val="22"/>
        </w:rPr>
        <w:t>, c</w:t>
      </w:r>
      <w:r w:rsidR="000D26A0" w:rsidRPr="00CD4F5F">
        <w:rPr>
          <w:rFonts w:ascii="Arial" w:hAnsi="Arial" w:cs="Arial"/>
          <w:sz w:val="22"/>
          <w:szCs w:val="22"/>
        </w:rPr>
        <w:t>harge resonance (CR)</w:t>
      </w:r>
      <w:r w:rsidR="001B5F11" w:rsidRPr="00CD4F5F">
        <w:rPr>
          <w:rFonts w:ascii="Arial" w:hAnsi="Arial" w:cs="Arial"/>
          <w:sz w:val="22"/>
          <w:szCs w:val="22"/>
        </w:rPr>
        <w:t xml:space="preserve">, </w:t>
      </w:r>
      <w:r w:rsidR="0082430E" w:rsidRPr="00CD4F5F">
        <w:rPr>
          <w:rFonts w:ascii="Arial" w:hAnsi="Arial" w:cs="Arial"/>
          <w:sz w:val="22"/>
          <w:szCs w:val="22"/>
        </w:rPr>
        <w:t xml:space="preserve">where </w:t>
      </w:r>
      <w:r w:rsidR="001B5F11" w:rsidRPr="00CD4F5F">
        <w:rPr>
          <w:rFonts w:ascii="Arial" w:hAnsi="Arial" w:cs="Arial"/>
          <w:sz w:val="22"/>
          <w:szCs w:val="22"/>
        </w:rPr>
        <w:t xml:space="preserve">the positive charge </w:t>
      </w:r>
      <w:r w:rsidR="0082430E" w:rsidRPr="00CD4F5F">
        <w:rPr>
          <w:rFonts w:ascii="Arial" w:hAnsi="Arial" w:cs="Arial"/>
          <w:sz w:val="22"/>
          <w:szCs w:val="22"/>
        </w:rPr>
        <w:t>is delocalized over</w:t>
      </w:r>
      <w:r w:rsidR="001B5F11" w:rsidRPr="00CD4F5F">
        <w:rPr>
          <w:rFonts w:ascii="Arial" w:hAnsi="Arial" w:cs="Arial"/>
          <w:sz w:val="22"/>
          <w:szCs w:val="22"/>
        </w:rPr>
        <w:t xml:space="preserve"> </w:t>
      </w:r>
      <w:r w:rsidR="0082430E" w:rsidRPr="00CD4F5F">
        <w:rPr>
          <w:rFonts w:ascii="Arial" w:hAnsi="Arial" w:cs="Arial"/>
          <w:sz w:val="22"/>
          <w:szCs w:val="22"/>
        </w:rPr>
        <w:t xml:space="preserve">both </w:t>
      </w:r>
      <w:r w:rsidR="001B5F11" w:rsidRPr="00CD4F5F">
        <w:rPr>
          <w:rFonts w:ascii="Arial" w:hAnsi="Arial" w:cs="Arial"/>
          <w:sz w:val="22"/>
          <w:szCs w:val="22"/>
        </w:rPr>
        <w:t>monomers,</w:t>
      </w:r>
      <w:r w:rsidR="00FB4C12" w:rsidRPr="00CD4F5F">
        <w:rPr>
          <w:rFonts w:ascii="Arial" w:hAnsi="Arial" w:cs="Arial"/>
          <w:sz w:val="22"/>
          <w:szCs w:val="22"/>
        </w:rPr>
        <w:t xml:space="preserve"> is </w:t>
      </w:r>
      <w:r w:rsidR="002C121B" w:rsidRPr="00CD4F5F">
        <w:rPr>
          <w:rFonts w:ascii="Arial" w:hAnsi="Arial" w:cs="Arial"/>
          <w:sz w:val="22"/>
          <w:szCs w:val="22"/>
        </w:rPr>
        <w:t>an even</w:t>
      </w:r>
      <w:r w:rsidR="00FB4C12" w:rsidRPr="00CD4F5F">
        <w:rPr>
          <w:rFonts w:ascii="Arial" w:hAnsi="Arial" w:cs="Arial"/>
          <w:sz w:val="22"/>
          <w:szCs w:val="22"/>
        </w:rPr>
        <w:t xml:space="preserve"> strong</w:t>
      </w:r>
      <w:r w:rsidR="002C121B" w:rsidRPr="00CD4F5F">
        <w:rPr>
          <w:rFonts w:ascii="Arial" w:hAnsi="Arial" w:cs="Arial"/>
          <w:sz w:val="22"/>
          <w:szCs w:val="22"/>
        </w:rPr>
        <w:t>er</w:t>
      </w:r>
      <w:r w:rsidR="00FB4C12" w:rsidRPr="00CD4F5F">
        <w:rPr>
          <w:rFonts w:ascii="Arial" w:hAnsi="Arial" w:cs="Arial"/>
          <w:sz w:val="22"/>
          <w:szCs w:val="22"/>
        </w:rPr>
        <w:t xml:space="preserve"> force with binding energ</w:t>
      </w:r>
      <w:r w:rsidR="0082430E" w:rsidRPr="00CD4F5F">
        <w:rPr>
          <w:rFonts w:ascii="Arial" w:hAnsi="Arial" w:cs="Arial"/>
          <w:sz w:val="22"/>
          <w:szCs w:val="22"/>
        </w:rPr>
        <w:t>ies</w:t>
      </w:r>
      <w:r w:rsidR="00FB4C12" w:rsidRPr="00CD4F5F">
        <w:rPr>
          <w:rFonts w:ascii="Arial" w:hAnsi="Arial" w:cs="Arial"/>
          <w:sz w:val="22"/>
          <w:szCs w:val="22"/>
        </w:rPr>
        <w:t xml:space="preserve"> of ~100 kJ mol</w:t>
      </w:r>
      <w:r w:rsidR="00FB4C12" w:rsidRPr="00CD4F5F">
        <w:rPr>
          <w:rFonts w:ascii="Arial" w:hAnsi="Arial" w:cs="Arial"/>
          <w:sz w:val="22"/>
          <w:szCs w:val="22"/>
          <w:vertAlign w:val="superscript"/>
        </w:rPr>
        <w:t>-1</w:t>
      </w:r>
      <w:r w:rsidR="00FB4C12" w:rsidRPr="00CD4F5F">
        <w:rPr>
          <w:rFonts w:ascii="Arial" w:hAnsi="Arial" w:cs="Arial"/>
          <w:sz w:val="22"/>
          <w:szCs w:val="22"/>
        </w:rPr>
        <w:t>.</w:t>
      </w:r>
      <w:r w:rsidR="00FC30BB" w:rsidRPr="00FC30BB">
        <w:rPr>
          <w:rFonts w:ascii="Arial" w:hAnsi="Arial" w:cs="Arial"/>
          <w:kern w:val="0"/>
          <w:sz w:val="22"/>
          <w:vertAlign w:val="superscript"/>
        </w:rPr>
        <w:t>3,4</w:t>
      </w:r>
      <w:r w:rsidR="002C121B" w:rsidRPr="00CD4F5F">
        <w:rPr>
          <w:rFonts w:ascii="Arial" w:hAnsi="Arial" w:cs="Arial"/>
          <w:sz w:val="22"/>
          <w:szCs w:val="22"/>
        </w:rPr>
        <w:t xml:space="preserve"> </w:t>
      </w:r>
      <w:r w:rsidR="001F50CC" w:rsidRPr="00CD4F5F">
        <w:rPr>
          <w:rFonts w:ascii="Arial" w:hAnsi="Arial" w:cs="Arial"/>
          <w:sz w:val="22"/>
          <w:szCs w:val="22"/>
        </w:rPr>
        <w:t>T</w:t>
      </w:r>
      <w:r w:rsidR="007227E4" w:rsidRPr="00CD4F5F">
        <w:rPr>
          <w:rFonts w:ascii="Arial" w:hAnsi="Arial" w:cs="Arial"/>
          <w:sz w:val="22"/>
          <w:szCs w:val="22"/>
        </w:rPr>
        <w:t xml:space="preserve">he strength of </w:t>
      </w:r>
      <w:r w:rsidR="00140AF3">
        <w:rPr>
          <w:rFonts w:ascii="Arial" w:hAnsi="Arial" w:cs="Arial"/>
          <w:sz w:val="22"/>
          <w:szCs w:val="22"/>
        </w:rPr>
        <w:t xml:space="preserve">the </w:t>
      </w:r>
      <w:r w:rsidR="007227E4" w:rsidRPr="00CD4F5F">
        <w:rPr>
          <w:rFonts w:ascii="Arial" w:hAnsi="Arial" w:cs="Arial"/>
          <w:sz w:val="22"/>
          <w:szCs w:val="22"/>
        </w:rPr>
        <w:t xml:space="preserve">CR </w:t>
      </w:r>
      <w:r w:rsidR="0082430E" w:rsidRPr="00CD4F5F">
        <w:rPr>
          <w:rFonts w:ascii="Arial" w:hAnsi="Arial" w:cs="Arial"/>
          <w:sz w:val="22"/>
          <w:szCs w:val="22"/>
        </w:rPr>
        <w:t>depends</w:t>
      </w:r>
      <w:r w:rsidR="007227E4" w:rsidRPr="00CD4F5F">
        <w:rPr>
          <w:rFonts w:ascii="Arial" w:hAnsi="Arial" w:cs="Arial"/>
          <w:sz w:val="22"/>
          <w:szCs w:val="22"/>
        </w:rPr>
        <w:t xml:space="preserve"> strongly on the </w:t>
      </w:r>
      <w:r w:rsidR="00140AF3" w:rsidRPr="00CD4F5F">
        <w:rPr>
          <w:rFonts w:ascii="Arial" w:hAnsi="Arial" w:cs="Arial"/>
          <w:sz w:val="22"/>
          <w:szCs w:val="22"/>
        </w:rPr>
        <w:t>differences</w:t>
      </w:r>
      <w:r w:rsidR="00140AF3">
        <w:rPr>
          <w:rFonts w:ascii="Arial" w:hAnsi="Arial" w:cs="Arial"/>
          <w:sz w:val="22"/>
          <w:szCs w:val="22"/>
        </w:rPr>
        <w:t xml:space="preserve"> between</w:t>
      </w:r>
      <w:r w:rsidR="00140AF3" w:rsidRPr="00CD4F5F">
        <w:rPr>
          <w:rFonts w:ascii="Arial" w:hAnsi="Arial" w:cs="Arial"/>
          <w:sz w:val="22"/>
          <w:szCs w:val="22"/>
        </w:rPr>
        <w:t xml:space="preserve"> </w:t>
      </w:r>
      <w:r w:rsidR="007227E4" w:rsidRPr="00CD4F5F">
        <w:rPr>
          <w:rFonts w:ascii="Arial" w:hAnsi="Arial" w:cs="Arial"/>
          <w:sz w:val="22"/>
          <w:szCs w:val="22"/>
        </w:rPr>
        <w:t>ionization energ</w:t>
      </w:r>
      <w:r w:rsidR="00140AF3">
        <w:rPr>
          <w:rFonts w:ascii="Arial" w:hAnsi="Arial" w:cs="Arial"/>
          <w:sz w:val="22"/>
          <w:szCs w:val="22"/>
        </w:rPr>
        <w:t>ies</w:t>
      </w:r>
      <w:r w:rsidR="007227E4" w:rsidRPr="00CD4F5F">
        <w:rPr>
          <w:rFonts w:ascii="Arial" w:hAnsi="Arial" w:cs="Arial"/>
          <w:sz w:val="22"/>
          <w:szCs w:val="22"/>
        </w:rPr>
        <w:t xml:space="preserve"> (</w:t>
      </w:r>
      <w:r w:rsidR="00140AF3" w:rsidRPr="00140AF3">
        <w:rPr>
          <w:rFonts w:ascii="Symbol" w:hAnsi="Symbol" w:cs="Arial"/>
          <w:sz w:val="22"/>
          <w:szCs w:val="22"/>
        </w:rPr>
        <w:t>D</w:t>
      </w:r>
      <w:r w:rsidR="007227E4" w:rsidRPr="00CD4F5F">
        <w:rPr>
          <w:rFonts w:ascii="Arial" w:hAnsi="Arial" w:cs="Arial"/>
          <w:sz w:val="22"/>
          <w:szCs w:val="22"/>
        </w:rPr>
        <w:t xml:space="preserve">IE) </w:t>
      </w:r>
      <w:r w:rsidR="00140AF3">
        <w:rPr>
          <w:rFonts w:ascii="Arial" w:hAnsi="Arial" w:cs="Arial"/>
          <w:sz w:val="22"/>
          <w:szCs w:val="22"/>
        </w:rPr>
        <w:t>of</w:t>
      </w:r>
      <w:r w:rsidR="007227E4" w:rsidRPr="00CD4F5F">
        <w:rPr>
          <w:rFonts w:ascii="Arial" w:hAnsi="Arial" w:cs="Arial"/>
          <w:sz w:val="22"/>
          <w:szCs w:val="22"/>
        </w:rPr>
        <w:t xml:space="preserve"> the interacting monomers</w:t>
      </w:r>
      <w:r w:rsidR="00140AF3">
        <w:rPr>
          <w:rFonts w:ascii="Arial" w:hAnsi="Arial" w:cs="Arial"/>
          <w:sz w:val="22"/>
          <w:szCs w:val="22"/>
        </w:rPr>
        <w:t>.</w:t>
      </w:r>
      <w:r w:rsidR="007227E4" w:rsidRPr="00CD4F5F">
        <w:rPr>
          <w:rFonts w:ascii="Arial" w:hAnsi="Arial" w:cs="Arial"/>
          <w:sz w:val="22"/>
          <w:szCs w:val="22"/>
        </w:rPr>
        <w:t xml:space="preserve"> </w:t>
      </w:r>
      <w:r w:rsidR="00140AF3">
        <w:rPr>
          <w:rFonts w:ascii="Arial" w:hAnsi="Arial" w:cs="Arial"/>
          <w:sz w:val="22"/>
          <w:szCs w:val="22"/>
        </w:rPr>
        <w:t>T</w:t>
      </w:r>
      <w:r w:rsidR="006925FF" w:rsidRPr="00CD4F5F">
        <w:rPr>
          <w:rFonts w:ascii="Arial" w:hAnsi="Arial" w:cs="Arial"/>
          <w:sz w:val="22"/>
          <w:szCs w:val="22"/>
        </w:rPr>
        <w:t xml:space="preserve">hus, </w:t>
      </w:r>
      <w:r w:rsidR="007227E4" w:rsidRPr="00CD4F5F">
        <w:rPr>
          <w:rFonts w:ascii="Arial" w:hAnsi="Arial" w:cs="Arial"/>
          <w:sz w:val="22"/>
          <w:szCs w:val="22"/>
          <w:lang w:val="en-US"/>
        </w:rPr>
        <w:t>homodimers</w:t>
      </w:r>
      <w:r w:rsidR="000D02C8" w:rsidRPr="00CD4F5F">
        <w:rPr>
          <w:rFonts w:ascii="Arial" w:hAnsi="Arial" w:cs="Arial"/>
          <w:sz w:val="22"/>
          <w:szCs w:val="22"/>
          <w:lang w:val="en-US"/>
        </w:rPr>
        <w:t xml:space="preserve"> </w:t>
      </w:r>
      <w:r w:rsidR="0082430E" w:rsidRPr="00CD4F5F">
        <w:rPr>
          <w:rFonts w:ascii="Arial" w:hAnsi="Arial" w:cs="Arial"/>
          <w:sz w:val="22"/>
          <w:szCs w:val="22"/>
          <w:lang w:val="en-US"/>
        </w:rPr>
        <w:t>such as</w:t>
      </w:r>
      <w:r w:rsidR="006925FF" w:rsidRPr="00CD4F5F">
        <w:rPr>
          <w:rFonts w:ascii="Arial" w:hAnsi="Arial" w:cs="Arial"/>
          <w:sz w:val="22"/>
          <w:szCs w:val="22"/>
          <w:lang w:val="en-US"/>
        </w:rPr>
        <w:t xml:space="preserve"> </w:t>
      </w:r>
      <w:r w:rsidR="00140AF3">
        <w:rPr>
          <w:rFonts w:ascii="Arial" w:hAnsi="Arial" w:cs="Arial"/>
          <w:sz w:val="22"/>
          <w:szCs w:val="22"/>
          <w:lang w:val="en-US"/>
        </w:rPr>
        <w:t xml:space="preserve">the </w:t>
      </w:r>
      <w:r w:rsidR="006925FF" w:rsidRPr="00CD4F5F">
        <w:rPr>
          <w:rFonts w:ascii="Arial" w:hAnsi="Arial" w:cs="Arial"/>
          <w:sz w:val="22"/>
          <w:szCs w:val="22"/>
          <w:lang w:val="en-US"/>
        </w:rPr>
        <w:t>pyrrole dimer cation (Py</w:t>
      </w:r>
      <w:r w:rsidR="006925FF" w:rsidRPr="00CD4F5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6925FF" w:rsidRPr="00CD4F5F">
        <w:rPr>
          <w:rFonts w:ascii="Arial" w:hAnsi="Arial" w:cs="Arial"/>
          <w:sz w:val="22"/>
          <w:szCs w:val="22"/>
          <w:vertAlign w:val="superscript"/>
          <w:lang w:val="en-US"/>
        </w:rPr>
        <w:t>+</w:t>
      </w:r>
      <w:r w:rsidR="006925FF" w:rsidRPr="00CD4F5F">
        <w:rPr>
          <w:rFonts w:ascii="Arial" w:hAnsi="Arial" w:cs="Arial"/>
          <w:sz w:val="22"/>
          <w:szCs w:val="22"/>
          <w:lang w:val="en-US"/>
        </w:rPr>
        <w:t xml:space="preserve">) </w:t>
      </w:r>
      <w:r w:rsidR="00EF7ED1">
        <w:rPr>
          <w:rFonts w:ascii="Arial" w:hAnsi="Arial" w:cs="Arial"/>
          <w:sz w:val="22"/>
          <w:szCs w:val="22"/>
          <w:lang w:val="en-US"/>
        </w:rPr>
        <w:t>are</w:t>
      </w:r>
      <w:r w:rsidR="0082430E" w:rsidRPr="00CD4F5F">
        <w:rPr>
          <w:rFonts w:ascii="Arial" w:hAnsi="Arial" w:cs="Arial"/>
          <w:sz w:val="22"/>
          <w:szCs w:val="22"/>
          <w:lang w:val="en-US"/>
        </w:rPr>
        <w:t xml:space="preserve"> </w:t>
      </w:r>
      <w:r w:rsidR="00140AF3">
        <w:rPr>
          <w:rFonts w:ascii="Arial" w:hAnsi="Arial" w:cs="Arial"/>
          <w:sz w:val="22"/>
          <w:szCs w:val="22"/>
          <w:lang w:val="en-US"/>
        </w:rPr>
        <w:t>mostly</w:t>
      </w:r>
      <w:r w:rsidR="0082430E" w:rsidRPr="00CD4F5F">
        <w:rPr>
          <w:rFonts w:ascii="Arial" w:hAnsi="Arial" w:cs="Arial"/>
          <w:sz w:val="22"/>
          <w:szCs w:val="22"/>
          <w:lang w:val="en-US"/>
        </w:rPr>
        <w:t xml:space="preserve"> stabilized by </w:t>
      </w:r>
      <w:r w:rsidR="00140AF3">
        <w:rPr>
          <w:rFonts w:ascii="Arial" w:hAnsi="Arial" w:cs="Arial"/>
          <w:sz w:val="22"/>
          <w:szCs w:val="22"/>
          <w:lang w:val="en-US"/>
        </w:rPr>
        <w:t xml:space="preserve">the </w:t>
      </w:r>
      <w:r w:rsidR="006925FF" w:rsidRPr="00CD4F5F">
        <w:rPr>
          <w:rFonts w:ascii="Arial" w:hAnsi="Arial" w:cs="Arial"/>
          <w:sz w:val="22"/>
          <w:szCs w:val="22"/>
          <w:lang w:val="en-US"/>
        </w:rPr>
        <w:t>CR</w:t>
      </w:r>
      <w:r w:rsidR="00140AF3">
        <w:rPr>
          <w:rFonts w:ascii="Arial" w:hAnsi="Arial" w:cs="Arial"/>
          <w:sz w:val="22"/>
          <w:szCs w:val="22"/>
          <w:lang w:val="en-US"/>
        </w:rPr>
        <w:t>, favoring the sandwich structures</w:t>
      </w:r>
      <w:r w:rsidR="000450A2" w:rsidRPr="00CD4F5F">
        <w:rPr>
          <w:rFonts w:ascii="Arial" w:hAnsi="Arial" w:cs="Arial"/>
          <w:sz w:val="22"/>
          <w:szCs w:val="22"/>
          <w:lang w:val="en-US"/>
        </w:rPr>
        <w:t>.</w:t>
      </w:r>
      <w:r w:rsidR="00FC30BB" w:rsidRPr="00FC30BB">
        <w:rPr>
          <w:rFonts w:ascii="Arial" w:hAnsi="Arial" w:cs="Arial"/>
          <w:kern w:val="0"/>
          <w:sz w:val="22"/>
          <w:vertAlign w:val="superscript"/>
        </w:rPr>
        <w:t>4</w:t>
      </w:r>
      <w:r w:rsidR="00985406" w:rsidRPr="00CD4F5F">
        <w:rPr>
          <w:rFonts w:ascii="Arial" w:hAnsi="Arial" w:cs="Arial"/>
          <w:sz w:val="22"/>
          <w:szCs w:val="22"/>
          <w:lang w:val="en-US"/>
        </w:rPr>
        <w:t xml:space="preserve"> </w:t>
      </w:r>
      <w:r w:rsidR="0082430E" w:rsidRPr="00CD4F5F">
        <w:rPr>
          <w:rFonts w:ascii="Arial" w:hAnsi="Arial" w:cs="Arial"/>
          <w:sz w:val="22"/>
          <w:szCs w:val="22"/>
          <w:lang w:val="en-US"/>
        </w:rPr>
        <w:t>I</w:t>
      </w:r>
      <w:r w:rsidR="00345BBC" w:rsidRPr="00CD4F5F">
        <w:rPr>
          <w:rFonts w:ascii="Arial" w:hAnsi="Arial" w:cs="Arial"/>
          <w:sz w:val="22"/>
          <w:szCs w:val="22"/>
          <w:lang w:val="en-US"/>
        </w:rPr>
        <w:t>n heterodimer</w:t>
      </w:r>
      <w:r w:rsidR="001C7D9B" w:rsidRPr="00CD4F5F">
        <w:rPr>
          <w:rFonts w:ascii="Arial" w:hAnsi="Arial" w:cs="Arial"/>
          <w:sz w:val="22"/>
          <w:szCs w:val="22"/>
          <w:lang w:val="en-US"/>
        </w:rPr>
        <w:t>s</w:t>
      </w:r>
      <w:r w:rsidR="00345BBC" w:rsidRPr="00CD4F5F">
        <w:rPr>
          <w:rFonts w:ascii="Arial" w:hAnsi="Arial" w:cs="Arial"/>
          <w:sz w:val="22"/>
          <w:szCs w:val="22"/>
          <w:lang w:val="en-US"/>
        </w:rPr>
        <w:t>,</w:t>
      </w:r>
      <w:r w:rsidR="0082430E" w:rsidRPr="00CD4F5F">
        <w:rPr>
          <w:rFonts w:ascii="Arial" w:hAnsi="Arial" w:cs="Arial"/>
          <w:sz w:val="22"/>
          <w:szCs w:val="22"/>
          <w:lang w:val="en-US"/>
        </w:rPr>
        <w:t xml:space="preserve"> however,</w:t>
      </w:r>
      <w:r w:rsidR="00345BBC" w:rsidRPr="00CD4F5F">
        <w:rPr>
          <w:rFonts w:ascii="Arial" w:hAnsi="Arial" w:cs="Arial"/>
          <w:sz w:val="22"/>
          <w:szCs w:val="22"/>
          <w:lang w:val="en-US"/>
        </w:rPr>
        <w:t xml:space="preserve"> </w:t>
      </w:r>
      <w:r w:rsidR="00140AF3">
        <w:rPr>
          <w:rFonts w:ascii="Arial" w:hAnsi="Arial" w:cs="Arial"/>
          <w:sz w:val="22"/>
          <w:szCs w:val="22"/>
          <w:lang w:val="en-US"/>
        </w:rPr>
        <w:t xml:space="preserve">the </w:t>
      </w:r>
      <w:r w:rsidR="00FC30BB">
        <w:rPr>
          <w:rFonts w:ascii="Arial" w:hAnsi="Arial" w:cs="Arial"/>
          <w:sz w:val="22"/>
          <w:szCs w:val="22"/>
          <w:lang w:val="en-US"/>
        </w:rPr>
        <w:t xml:space="preserve">CR </w:t>
      </w:r>
      <w:r w:rsidR="0036055C">
        <w:rPr>
          <w:rFonts w:ascii="Arial" w:hAnsi="Arial" w:cs="Arial"/>
          <w:sz w:val="22"/>
          <w:szCs w:val="22"/>
          <w:lang w:val="en-US"/>
        </w:rPr>
        <w:t xml:space="preserve">is </w:t>
      </w:r>
      <w:r w:rsidR="00FC30BB">
        <w:rPr>
          <w:rFonts w:ascii="Arial" w:hAnsi="Arial" w:cs="Arial"/>
          <w:sz w:val="22"/>
          <w:szCs w:val="22"/>
          <w:lang w:val="en-US"/>
        </w:rPr>
        <w:t>weaken</w:t>
      </w:r>
      <w:r w:rsidR="0036055C">
        <w:rPr>
          <w:rFonts w:ascii="Arial" w:hAnsi="Arial" w:cs="Arial"/>
          <w:sz w:val="22"/>
          <w:szCs w:val="22"/>
          <w:lang w:val="en-US"/>
        </w:rPr>
        <w:t>ed</w:t>
      </w:r>
      <w:r w:rsidR="00FC30BB">
        <w:rPr>
          <w:rFonts w:ascii="Arial" w:hAnsi="Arial" w:cs="Arial"/>
          <w:sz w:val="22"/>
          <w:szCs w:val="22"/>
          <w:lang w:val="en-US"/>
        </w:rPr>
        <w:t>,</w:t>
      </w:r>
      <w:r w:rsidR="0036055C">
        <w:rPr>
          <w:rFonts w:ascii="Arial" w:hAnsi="Arial" w:cs="Arial"/>
          <w:sz w:val="22"/>
          <w:szCs w:val="22"/>
          <w:lang w:val="en-US"/>
        </w:rPr>
        <w:t xml:space="preserve"> allowing</w:t>
      </w:r>
      <w:r w:rsidR="00FC30BB">
        <w:rPr>
          <w:rFonts w:ascii="Arial" w:hAnsi="Arial" w:cs="Arial"/>
          <w:sz w:val="22"/>
          <w:szCs w:val="22"/>
          <w:lang w:val="en-US"/>
        </w:rPr>
        <w:t xml:space="preserve"> </w:t>
      </w:r>
      <w:r w:rsidR="00300BC0" w:rsidRPr="00CD4F5F">
        <w:rPr>
          <w:rFonts w:ascii="Arial" w:hAnsi="Arial" w:cs="Arial"/>
          <w:sz w:val="22"/>
          <w:szCs w:val="22"/>
          <w:lang w:val="en-US"/>
        </w:rPr>
        <w:t>NH…</w:t>
      </w:r>
      <w:r w:rsidR="00EF7ED1" w:rsidRPr="00EF7ED1">
        <w:rPr>
          <w:rFonts w:ascii="Symbol" w:hAnsi="Symbol" w:cs="Arial"/>
          <w:sz w:val="22"/>
          <w:szCs w:val="22"/>
        </w:rPr>
        <w:t></w:t>
      </w:r>
      <w:r w:rsidR="00300BC0" w:rsidRPr="00CD4F5F">
        <w:rPr>
          <w:rFonts w:ascii="Arial" w:hAnsi="Arial" w:cs="Arial"/>
          <w:sz w:val="22"/>
          <w:szCs w:val="22"/>
          <w:lang w:val="en-US"/>
        </w:rPr>
        <w:t xml:space="preserve"> H-bond</w:t>
      </w:r>
      <w:r w:rsidR="0036055C">
        <w:rPr>
          <w:rFonts w:ascii="Arial" w:hAnsi="Arial" w:cs="Arial"/>
          <w:sz w:val="22"/>
          <w:szCs w:val="22"/>
          <w:lang w:val="en-US"/>
        </w:rPr>
        <w:t>ing</w:t>
      </w:r>
      <w:r w:rsidR="00300BC0" w:rsidRPr="00CD4F5F">
        <w:rPr>
          <w:rFonts w:ascii="Arial" w:hAnsi="Arial" w:cs="Arial"/>
          <w:sz w:val="22"/>
          <w:szCs w:val="22"/>
          <w:lang w:val="en-US"/>
        </w:rPr>
        <w:t xml:space="preserve"> </w:t>
      </w:r>
      <w:r w:rsidR="0036055C">
        <w:rPr>
          <w:rFonts w:ascii="Arial" w:hAnsi="Arial" w:cs="Arial"/>
          <w:sz w:val="22"/>
          <w:szCs w:val="22"/>
          <w:lang w:val="en-US"/>
        </w:rPr>
        <w:t xml:space="preserve">to </w:t>
      </w:r>
      <w:r w:rsidR="00300BC0" w:rsidRPr="00CD4F5F">
        <w:rPr>
          <w:rFonts w:ascii="Arial" w:hAnsi="Arial" w:cs="Arial"/>
          <w:sz w:val="22"/>
          <w:szCs w:val="22"/>
          <w:lang w:val="en-US"/>
        </w:rPr>
        <w:t>compete</w:t>
      </w:r>
      <w:r w:rsidR="0036055C">
        <w:rPr>
          <w:rFonts w:ascii="Arial" w:hAnsi="Arial" w:cs="Arial"/>
          <w:sz w:val="22"/>
          <w:szCs w:val="22"/>
          <w:lang w:val="en-US"/>
        </w:rPr>
        <w:t xml:space="preserve"> </w:t>
      </w:r>
      <w:r w:rsidR="00300BC0" w:rsidRPr="00CD4F5F">
        <w:rPr>
          <w:rFonts w:ascii="Arial" w:hAnsi="Arial" w:cs="Arial"/>
          <w:sz w:val="22"/>
          <w:szCs w:val="22"/>
          <w:lang w:val="en-US"/>
        </w:rPr>
        <w:t xml:space="preserve">with </w:t>
      </w:r>
      <w:r w:rsidR="00140AF3">
        <w:rPr>
          <w:rFonts w:ascii="Arial" w:hAnsi="Arial" w:cs="Arial"/>
          <w:sz w:val="22"/>
          <w:szCs w:val="22"/>
          <w:lang w:val="en-US"/>
        </w:rPr>
        <w:t xml:space="preserve">the </w:t>
      </w:r>
      <w:r w:rsidR="00300BC0" w:rsidRPr="00CD4F5F">
        <w:rPr>
          <w:rFonts w:ascii="Arial" w:hAnsi="Arial" w:cs="Arial"/>
          <w:sz w:val="22"/>
          <w:szCs w:val="22"/>
          <w:lang w:val="en-US"/>
        </w:rPr>
        <w:t>CR</w:t>
      </w:r>
      <w:r w:rsidR="00140AF3">
        <w:rPr>
          <w:rFonts w:ascii="Arial" w:hAnsi="Arial" w:cs="Arial"/>
          <w:sz w:val="22"/>
          <w:szCs w:val="22"/>
          <w:lang w:val="en-US"/>
        </w:rPr>
        <w:t>, favoring T-shaped structures</w:t>
      </w:r>
      <w:r w:rsidR="00300BC0" w:rsidRPr="00CD4F5F">
        <w:rPr>
          <w:rFonts w:ascii="Arial" w:hAnsi="Arial" w:cs="Arial"/>
          <w:sz w:val="22"/>
          <w:szCs w:val="22"/>
          <w:lang w:val="en-US"/>
        </w:rPr>
        <w:t xml:space="preserve">. </w:t>
      </w:r>
      <w:r w:rsidR="00140AF3">
        <w:rPr>
          <w:rFonts w:ascii="Arial" w:hAnsi="Arial" w:cs="Arial"/>
          <w:sz w:val="22"/>
          <w:szCs w:val="22"/>
        </w:rPr>
        <w:t>Herein</w:t>
      </w:r>
      <w:r w:rsidR="00414E7A" w:rsidRPr="00CD4F5F">
        <w:rPr>
          <w:rFonts w:ascii="Arial" w:hAnsi="Arial" w:cs="Arial"/>
          <w:sz w:val="22"/>
          <w:szCs w:val="22"/>
        </w:rPr>
        <w:t>, we investigate</w:t>
      </w:r>
      <w:r w:rsidR="002D0005" w:rsidRPr="00CD4F5F">
        <w:rPr>
          <w:rFonts w:ascii="Arial" w:hAnsi="Arial" w:cs="Arial"/>
          <w:sz w:val="22"/>
          <w:szCs w:val="22"/>
        </w:rPr>
        <w:t xml:space="preserve"> the binding motif</w:t>
      </w:r>
      <w:r w:rsidR="00D75516" w:rsidRPr="00CD4F5F">
        <w:rPr>
          <w:rFonts w:ascii="Arial" w:hAnsi="Arial" w:cs="Arial"/>
          <w:sz w:val="22"/>
          <w:szCs w:val="22"/>
        </w:rPr>
        <w:t>s</w:t>
      </w:r>
      <w:r w:rsidR="002D0005" w:rsidRPr="00CD4F5F">
        <w:rPr>
          <w:rFonts w:ascii="Arial" w:hAnsi="Arial" w:cs="Arial"/>
          <w:sz w:val="22"/>
          <w:szCs w:val="22"/>
        </w:rPr>
        <w:t xml:space="preserve"> </w:t>
      </w:r>
      <w:r w:rsidR="00D75516" w:rsidRPr="00CD4F5F">
        <w:rPr>
          <w:rFonts w:ascii="Arial" w:hAnsi="Arial" w:cs="Arial"/>
          <w:sz w:val="22"/>
          <w:szCs w:val="22"/>
        </w:rPr>
        <w:t xml:space="preserve">of </w:t>
      </w:r>
      <w:r w:rsidR="00140AF3">
        <w:rPr>
          <w:rFonts w:ascii="Arial" w:hAnsi="Arial" w:cs="Arial"/>
          <w:sz w:val="22"/>
          <w:szCs w:val="22"/>
        </w:rPr>
        <w:t>the</w:t>
      </w:r>
      <w:r w:rsidR="00D75516" w:rsidRPr="00CD4F5F">
        <w:rPr>
          <w:rFonts w:ascii="Arial" w:hAnsi="Arial" w:cs="Arial"/>
          <w:sz w:val="22"/>
          <w:szCs w:val="22"/>
        </w:rPr>
        <w:t xml:space="preserve"> </w:t>
      </w:r>
      <w:r w:rsidR="00414E7A" w:rsidRPr="00CD4F5F">
        <w:rPr>
          <w:rFonts w:ascii="Arial" w:hAnsi="Arial" w:cs="Arial"/>
          <w:sz w:val="22"/>
          <w:szCs w:val="22"/>
        </w:rPr>
        <w:t>pyrrole</w:t>
      </w:r>
      <w:r w:rsidR="00140AF3" w:rsidRPr="00140AF3">
        <w:rPr>
          <w:rFonts w:ascii="Arial" w:hAnsi="Arial" w:cs="Arial"/>
          <w:sz w:val="22"/>
          <w:szCs w:val="22"/>
          <w:vertAlign w:val="superscript"/>
        </w:rPr>
        <w:t>+</w:t>
      </w:r>
      <w:r w:rsidR="00414E7A" w:rsidRPr="00CD4F5F">
        <w:rPr>
          <w:rFonts w:ascii="Arial" w:hAnsi="Arial" w:cs="Arial"/>
          <w:sz w:val="22"/>
          <w:szCs w:val="22"/>
        </w:rPr>
        <w:t>-benzene (</w:t>
      </w:r>
      <w:proofErr w:type="spellStart"/>
      <w:r w:rsidR="00414E7A" w:rsidRPr="00CD4F5F">
        <w:rPr>
          <w:rFonts w:ascii="Arial" w:hAnsi="Arial" w:cs="Arial"/>
          <w:sz w:val="22"/>
          <w:szCs w:val="22"/>
        </w:rPr>
        <w:t>Py</w:t>
      </w:r>
      <w:r w:rsidR="00414E7A" w:rsidRPr="00CD4F5F">
        <w:rPr>
          <w:rFonts w:ascii="Arial" w:hAnsi="Arial" w:cs="Arial"/>
          <w:sz w:val="22"/>
          <w:szCs w:val="22"/>
          <w:vertAlign w:val="superscript"/>
        </w:rPr>
        <w:t>+</w:t>
      </w:r>
      <w:r w:rsidR="00414E7A" w:rsidRPr="00CD4F5F">
        <w:rPr>
          <w:rFonts w:ascii="Arial" w:hAnsi="Arial" w:cs="Arial"/>
          <w:sz w:val="22"/>
          <w:szCs w:val="22"/>
        </w:rPr>
        <w:t>Bz</w:t>
      </w:r>
      <w:proofErr w:type="spellEnd"/>
      <w:r w:rsidR="00414E7A" w:rsidRPr="00CD4F5F">
        <w:rPr>
          <w:rFonts w:ascii="Arial" w:hAnsi="Arial" w:cs="Arial"/>
          <w:sz w:val="22"/>
          <w:szCs w:val="22"/>
        </w:rPr>
        <w:t>) and pyrrole</w:t>
      </w:r>
      <w:r w:rsidR="00140AF3" w:rsidRPr="00140AF3">
        <w:rPr>
          <w:rFonts w:ascii="Arial" w:hAnsi="Arial" w:cs="Arial"/>
          <w:sz w:val="22"/>
          <w:szCs w:val="22"/>
          <w:vertAlign w:val="superscript"/>
        </w:rPr>
        <w:t>+</w:t>
      </w:r>
      <w:r w:rsidR="00414E7A" w:rsidRPr="00CD4F5F">
        <w:rPr>
          <w:rFonts w:ascii="Arial" w:hAnsi="Arial" w:cs="Arial"/>
          <w:sz w:val="22"/>
          <w:szCs w:val="22"/>
        </w:rPr>
        <w:t>-toluene (</w:t>
      </w:r>
      <w:proofErr w:type="spellStart"/>
      <w:r w:rsidR="00414E7A" w:rsidRPr="00CD4F5F">
        <w:rPr>
          <w:rFonts w:ascii="Arial" w:hAnsi="Arial" w:cs="Arial"/>
          <w:sz w:val="22"/>
          <w:szCs w:val="22"/>
        </w:rPr>
        <w:t>Py</w:t>
      </w:r>
      <w:r w:rsidR="00414E7A" w:rsidRPr="00CD4F5F">
        <w:rPr>
          <w:rFonts w:ascii="Arial" w:hAnsi="Arial" w:cs="Arial"/>
          <w:sz w:val="22"/>
          <w:szCs w:val="22"/>
          <w:vertAlign w:val="superscript"/>
        </w:rPr>
        <w:t>+</w:t>
      </w:r>
      <w:r w:rsidR="00414E7A" w:rsidRPr="00CD4F5F">
        <w:rPr>
          <w:rFonts w:ascii="Arial" w:hAnsi="Arial" w:cs="Arial"/>
          <w:sz w:val="22"/>
          <w:szCs w:val="22"/>
        </w:rPr>
        <w:t>Tol</w:t>
      </w:r>
      <w:proofErr w:type="spellEnd"/>
      <w:r w:rsidR="00414E7A" w:rsidRPr="00CD4F5F">
        <w:rPr>
          <w:rFonts w:ascii="Arial" w:hAnsi="Arial" w:cs="Arial"/>
          <w:sz w:val="22"/>
          <w:szCs w:val="22"/>
        </w:rPr>
        <w:t>)</w:t>
      </w:r>
      <w:r w:rsidR="00FD6AF3">
        <w:rPr>
          <w:rFonts w:ascii="Arial" w:hAnsi="Arial" w:cs="Arial"/>
          <w:sz w:val="22"/>
          <w:szCs w:val="22"/>
        </w:rPr>
        <w:t xml:space="preserve"> heterodimers</w:t>
      </w:r>
      <w:r w:rsidR="00D75516" w:rsidRPr="00CD4F5F">
        <w:rPr>
          <w:rFonts w:ascii="Arial" w:hAnsi="Arial" w:cs="Arial"/>
          <w:sz w:val="22"/>
          <w:szCs w:val="22"/>
        </w:rPr>
        <w:t xml:space="preserve">, </w:t>
      </w:r>
      <w:r w:rsidR="00414E7A" w:rsidRPr="00CD4F5F">
        <w:rPr>
          <w:rFonts w:ascii="Arial" w:hAnsi="Arial" w:cs="Arial"/>
          <w:sz w:val="22"/>
          <w:szCs w:val="22"/>
        </w:rPr>
        <w:t xml:space="preserve">with </w:t>
      </w:r>
      <w:r w:rsidR="0074425E" w:rsidRPr="00EF7ED1">
        <w:rPr>
          <w:rFonts w:ascii="Symbol" w:hAnsi="Symbol" w:cs="Arial"/>
          <w:sz w:val="22"/>
          <w:szCs w:val="22"/>
        </w:rPr>
        <w:t>D</w:t>
      </w:r>
      <w:r w:rsidR="00414E7A" w:rsidRPr="00CD4F5F">
        <w:rPr>
          <w:rFonts w:ascii="Arial" w:hAnsi="Arial" w:cs="Arial"/>
          <w:sz w:val="22"/>
          <w:szCs w:val="22"/>
        </w:rPr>
        <w:t>IE</w:t>
      </w:r>
      <w:r w:rsidR="00140AF3">
        <w:rPr>
          <w:rFonts w:ascii="Arial" w:hAnsi="Arial" w:cs="Arial"/>
          <w:sz w:val="22"/>
          <w:szCs w:val="22"/>
        </w:rPr>
        <w:t>=</w:t>
      </w:r>
      <w:r w:rsidR="00414E7A" w:rsidRPr="00CD4F5F">
        <w:rPr>
          <w:rFonts w:ascii="Arial" w:hAnsi="Arial" w:cs="Arial"/>
          <w:sz w:val="22"/>
          <w:szCs w:val="22"/>
        </w:rPr>
        <w:t>1.</w:t>
      </w:r>
      <w:r w:rsidR="0074425E" w:rsidRPr="00CD4F5F">
        <w:rPr>
          <w:rFonts w:ascii="Arial" w:hAnsi="Arial" w:cs="Arial"/>
          <w:sz w:val="22"/>
          <w:szCs w:val="22"/>
        </w:rPr>
        <w:t>03</w:t>
      </w:r>
      <w:r w:rsidR="00414E7A" w:rsidRPr="00CD4F5F">
        <w:rPr>
          <w:rFonts w:ascii="Arial" w:hAnsi="Arial" w:cs="Arial"/>
          <w:sz w:val="22"/>
          <w:szCs w:val="22"/>
        </w:rPr>
        <w:t xml:space="preserve"> and 0.5</w:t>
      </w:r>
      <w:r w:rsidR="0074425E" w:rsidRPr="00CD4F5F">
        <w:rPr>
          <w:rFonts w:ascii="Arial" w:hAnsi="Arial" w:cs="Arial"/>
          <w:sz w:val="22"/>
          <w:szCs w:val="22"/>
        </w:rPr>
        <w:t>9</w:t>
      </w:r>
      <w:r w:rsidR="00414E7A" w:rsidRPr="00CD4F5F">
        <w:rPr>
          <w:rFonts w:ascii="Arial" w:hAnsi="Arial" w:cs="Arial"/>
          <w:sz w:val="22"/>
          <w:szCs w:val="22"/>
        </w:rPr>
        <w:t xml:space="preserve"> eV, respectively</w:t>
      </w:r>
      <w:r w:rsidR="002D0005" w:rsidRPr="00CD4F5F">
        <w:rPr>
          <w:rFonts w:ascii="Arial" w:hAnsi="Arial" w:cs="Arial"/>
          <w:sz w:val="22"/>
          <w:szCs w:val="22"/>
        </w:rPr>
        <w:t>,</w:t>
      </w:r>
      <w:r w:rsidR="00D94F19" w:rsidRPr="00CD4F5F">
        <w:rPr>
          <w:rFonts w:ascii="Arial" w:hAnsi="Arial" w:cs="Arial"/>
          <w:sz w:val="22"/>
          <w:szCs w:val="22"/>
        </w:rPr>
        <w:t xml:space="preserve"> using infrared photodissociation spectroscopy (IRPD) and density functional theory calculations. </w:t>
      </w:r>
      <w:r w:rsidR="00461686" w:rsidRPr="00CD4F5F">
        <w:rPr>
          <w:rFonts w:ascii="Arial" w:hAnsi="Arial" w:cs="Arial"/>
          <w:sz w:val="22"/>
          <w:szCs w:val="22"/>
        </w:rPr>
        <w:t>The a</w:t>
      </w:r>
      <w:r w:rsidR="0015688E" w:rsidRPr="00CD4F5F">
        <w:rPr>
          <w:rFonts w:ascii="Arial" w:hAnsi="Arial" w:cs="Arial"/>
          <w:sz w:val="22"/>
          <w:szCs w:val="22"/>
        </w:rPr>
        <w:t xml:space="preserve">nalysis of IRPD spectra of mass-selected </w:t>
      </w:r>
      <w:proofErr w:type="spellStart"/>
      <w:r w:rsidR="0015688E" w:rsidRPr="00CD4F5F">
        <w:rPr>
          <w:rFonts w:ascii="Arial" w:hAnsi="Arial" w:cs="Arial"/>
          <w:sz w:val="22"/>
          <w:szCs w:val="22"/>
        </w:rPr>
        <w:t>Py</w:t>
      </w:r>
      <w:r w:rsidR="0015688E" w:rsidRPr="00CD4F5F">
        <w:rPr>
          <w:rFonts w:ascii="Arial" w:hAnsi="Arial" w:cs="Arial"/>
          <w:sz w:val="22"/>
          <w:szCs w:val="22"/>
          <w:vertAlign w:val="superscript"/>
        </w:rPr>
        <w:t>+</w:t>
      </w:r>
      <w:r w:rsidR="0015688E" w:rsidRPr="00CD4F5F">
        <w:rPr>
          <w:rFonts w:ascii="Arial" w:hAnsi="Arial" w:cs="Arial"/>
          <w:sz w:val="22"/>
          <w:szCs w:val="22"/>
        </w:rPr>
        <w:t>Bz</w:t>
      </w:r>
      <w:proofErr w:type="spellEnd"/>
      <w:r w:rsidR="0015688E" w:rsidRPr="00CD4F5F">
        <w:rPr>
          <w:rFonts w:ascii="Arial" w:hAnsi="Arial" w:cs="Arial"/>
          <w:sz w:val="22"/>
          <w:szCs w:val="22"/>
        </w:rPr>
        <w:t xml:space="preserve"> </w:t>
      </w:r>
      <w:r w:rsidR="00140AF3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140AF3">
        <w:rPr>
          <w:rFonts w:ascii="Arial" w:hAnsi="Arial" w:cs="Arial"/>
          <w:sz w:val="22"/>
          <w:szCs w:val="22"/>
        </w:rPr>
        <w:t>Py</w:t>
      </w:r>
      <w:r w:rsidR="00140AF3" w:rsidRPr="00140AF3">
        <w:rPr>
          <w:rFonts w:ascii="Arial" w:hAnsi="Arial" w:cs="Arial"/>
          <w:sz w:val="22"/>
          <w:szCs w:val="22"/>
          <w:vertAlign w:val="superscript"/>
        </w:rPr>
        <w:t>+</w:t>
      </w:r>
      <w:r w:rsidR="0015688E" w:rsidRPr="00CD4F5F">
        <w:rPr>
          <w:rFonts w:ascii="Arial" w:hAnsi="Arial" w:cs="Arial"/>
          <w:sz w:val="22"/>
          <w:szCs w:val="22"/>
        </w:rPr>
        <w:t>Tol</w:t>
      </w:r>
      <w:proofErr w:type="spellEnd"/>
      <w:r w:rsidR="00140AF3">
        <w:rPr>
          <w:rFonts w:ascii="Arial" w:hAnsi="Arial" w:cs="Arial"/>
          <w:sz w:val="22"/>
          <w:szCs w:val="22"/>
        </w:rPr>
        <w:t xml:space="preserve">, </w:t>
      </w:r>
      <w:r w:rsidR="000B1078" w:rsidRPr="00CD4F5F">
        <w:rPr>
          <w:rFonts w:ascii="Arial" w:hAnsi="Arial" w:cs="Arial"/>
          <w:sz w:val="22"/>
          <w:szCs w:val="22"/>
        </w:rPr>
        <w:t xml:space="preserve">combined with geometric parameters of intermolecular structures, reveals that </w:t>
      </w:r>
      <w:r w:rsidR="002D0005" w:rsidRPr="00CD4F5F">
        <w:rPr>
          <w:rFonts w:ascii="Arial" w:hAnsi="Arial" w:cs="Arial"/>
          <w:sz w:val="22"/>
          <w:szCs w:val="22"/>
        </w:rPr>
        <w:t>NH...</w:t>
      </w:r>
      <w:r w:rsidR="00EF7ED1" w:rsidRPr="00EF7ED1">
        <w:rPr>
          <w:rFonts w:ascii="Symbol" w:hAnsi="Symbol" w:cs="Arial"/>
          <w:sz w:val="22"/>
          <w:szCs w:val="22"/>
        </w:rPr>
        <w:t xml:space="preserve"> </w:t>
      </w:r>
      <w:r w:rsidR="00EF7ED1" w:rsidRPr="00EF7ED1">
        <w:rPr>
          <w:rFonts w:ascii="Symbol" w:hAnsi="Symbol" w:cs="Arial"/>
          <w:sz w:val="22"/>
          <w:szCs w:val="22"/>
        </w:rPr>
        <w:t xml:space="preserve"> </w:t>
      </w:r>
      <w:r w:rsidR="002D0005" w:rsidRPr="00CD4F5F">
        <w:rPr>
          <w:rFonts w:ascii="Arial" w:hAnsi="Arial" w:cs="Arial"/>
          <w:sz w:val="22"/>
          <w:szCs w:val="22"/>
        </w:rPr>
        <w:t xml:space="preserve"> H-bonding </w:t>
      </w:r>
      <w:r w:rsidR="00407C78" w:rsidRPr="00CD4F5F">
        <w:rPr>
          <w:rFonts w:ascii="Arial" w:hAnsi="Arial" w:cs="Arial"/>
          <w:sz w:val="22"/>
          <w:szCs w:val="22"/>
        </w:rPr>
        <w:t>dominates</w:t>
      </w:r>
      <w:r w:rsidR="002D0005" w:rsidRPr="00CD4F5F">
        <w:rPr>
          <w:rFonts w:ascii="Arial" w:hAnsi="Arial" w:cs="Arial"/>
          <w:sz w:val="22"/>
          <w:szCs w:val="22"/>
        </w:rPr>
        <w:t xml:space="preserve"> over the CR interaction </w:t>
      </w:r>
      <w:r w:rsidR="00FD6AF3">
        <w:rPr>
          <w:rFonts w:ascii="Arial" w:hAnsi="Arial" w:cs="Arial"/>
          <w:sz w:val="22"/>
          <w:szCs w:val="22"/>
        </w:rPr>
        <w:t>for</w:t>
      </w:r>
      <w:r w:rsidR="002D0005" w:rsidRPr="00CD4F5F">
        <w:rPr>
          <w:rFonts w:ascii="Arial" w:hAnsi="Arial" w:cs="Arial"/>
          <w:sz w:val="22"/>
          <w:szCs w:val="22"/>
        </w:rPr>
        <w:t xml:space="preserve"> both </w:t>
      </w:r>
      <w:r w:rsidR="00EC5AB3" w:rsidRPr="00CD4F5F">
        <w:rPr>
          <w:rFonts w:ascii="Arial" w:hAnsi="Arial" w:cs="Arial"/>
          <w:sz w:val="22"/>
          <w:szCs w:val="22"/>
        </w:rPr>
        <w:t>heterodimers</w:t>
      </w:r>
      <w:r w:rsidR="000B1078" w:rsidRPr="00CD4F5F">
        <w:rPr>
          <w:rFonts w:ascii="Arial" w:hAnsi="Arial" w:cs="Arial"/>
          <w:sz w:val="22"/>
          <w:szCs w:val="22"/>
        </w:rPr>
        <w:t xml:space="preserve"> (Figure 1)</w:t>
      </w:r>
      <w:r w:rsidR="002D0005" w:rsidRPr="00CD4F5F">
        <w:rPr>
          <w:rFonts w:ascii="Arial" w:hAnsi="Arial" w:cs="Arial"/>
          <w:sz w:val="22"/>
          <w:szCs w:val="22"/>
        </w:rPr>
        <w:t xml:space="preserve">. </w:t>
      </w:r>
      <w:r w:rsidR="000100A3" w:rsidRPr="00CD4F5F">
        <w:rPr>
          <w:rFonts w:ascii="Arial" w:hAnsi="Arial" w:cs="Arial"/>
          <w:sz w:val="22"/>
          <w:szCs w:val="22"/>
        </w:rPr>
        <w:t>Furthermore</w:t>
      </w:r>
      <w:r w:rsidR="00EC5AB3" w:rsidRPr="00CD4F5F">
        <w:rPr>
          <w:rFonts w:ascii="Arial" w:hAnsi="Arial" w:cs="Arial"/>
          <w:sz w:val="22"/>
          <w:szCs w:val="22"/>
        </w:rPr>
        <w:t xml:space="preserve">, </w:t>
      </w:r>
      <w:r w:rsidR="000B1078" w:rsidRPr="00CD4F5F">
        <w:rPr>
          <w:rFonts w:ascii="Arial" w:hAnsi="Arial" w:cs="Arial"/>
          <w:sz w:val="22"/>
          <w:szCs w:val="22"/>
        </w:rPr>
        <w:t xml:space="preserve">strongly redshifted NH stretch frequencies </w:t>
      </w:r>
      <w:r w:rsidR="00FD6AF3">
        <w:rPr>
          <w:rFonts w:ascii="Arial" w:hAnsi="Arial" w:cs="Arial"/>
          <w:sz w:val="22"/>
          <w:szCs w:val="22"/>
        </w:rPr>
        <w:t>enable</w:t>
      </w:r>
      <w:r w:rsidR="000B1078" w:rsidRPr="00CD4F5F">
        <w:rPr>
          <w:rFonts w:ascii="Arial" w:hAnsi="Arial" w:cs="Arial"/>
          <w:sz w:val="22"/>
          <w:szCs w:val="22"/>
        </w:rPr>
        <w:t xml:space="preserve"> </w:t>
      </w:r>
      <w:r w:rsidR="006D7F21" w:rsidRPr="00CD4F5F">
        <w:rPr>
          <w:rFonts w:ascii="Arial" w:hAnsi="Arial" w:cs="Arial"/>
          <w:sz w:val="22"/>
          <w:szCs w:val="22"/>
        </w:rPr>
        <w:t>quantitative</w:t>
      </w:r>
      <w:r w:rsidR="000B1078" w:rsidRPr="00CD4F5F">
        <w:rPr>
          <w:rFonts w:ascii="Arial" w:hAnsi="Arial" w:cs="Arial"/>
          <w:sz w:val="22"/>
          <w:szCs w:val="22"/>
        </w:rPr>
        <w:t xml:space="preserve"> </w:t>
      </w:r>
      <w:r w:rsidR="006B0543" w:rsidRPr="00CD4F5F">
        <w:rPr>
          <w:rFonts w:ascii="Arial" w:hAnsi="Arial" w:cs="Arial"/>
          <w:sz w:val="22"/>
          <w:szCs w:val="22"/>
        </w:rPr>
        <w:t>evaluation</w:t>
      </w:r>
      <w:r w:rsidR="000B1078" w:rsidRPr="00CD4F5F">
        <w:rPr>
          <w:rFonts w:ascii="Arial" w:hAnsi="Arial" w:cs="Arial"/>
          <w:sz w:val="22"/>
          <w:szCs w:val="22"/>
        </w:rPr>
        <w:t xml:space="preserve"> </w:t>
      </w:r>
      <w:r w:rsidR="006B0543" w:rsidRPr="00CD4F5F">
        <w:rPr>
          <w:rFonts w:ascii="Arial" w:hAnsi="Arial" w:cs="Arial"/>
          <w:sz w:val="22"/>
          <w:szCs w:val="22"/>
        </w:rPr>
        <w:t xml:space="preserve">of </w:t>
      </w:r>
      <w:r w:rsidR="000B1078" w:rsidRPr="00CD4F5F">
        <w:rPr>
          <w:rFonts w:ascii="Arial" w:hAnsi="Arial" w:cs="Arial"/>
          <w:sz w:val="22"/>
          <w:szCs w:val="22"/>
        </w:rPr>
        <w:t>the NH...</w:t>
      </w:r>
      <w:r w:rsidR="009F7892" w:rsidRPr="009F7892">
        <w:rPr>
          <w:rFonts w:ascii="Symbol" w:hAnsi="Symbol" w:cs="Arial"/>
          <w:sz w:val="22"/>
          <w:szCs w:val="22"/>
        </w:rPr>
        <w:t xml:space="preserve"> </w:t>
      </w:r>
      <w:r w:rsidR="009F7892" w:rsidRPr="00EF7ED1">
        <w:rPr>
          <w:rFonts w:ascii="Symbol" w:hAnsi="Symbol" w:cs="Arial"/>
          <w:sz w:val="22"/>
          <w:szCs w:val="22"/>
        </w:rPr>
        <w:t></w:t>
      </w:r>
      <w:r w:rsidR="000B1078" w:rsidRPr="00CD4F5F">
        <w:rPr>
          <w:rFonts w:ascii="Arial" w:hAnsi="Arial" w:cs="Arial"/>
          <w:sz w:val="22"/>
          <w:szCs w:val="22"/>
        </w:rPr>
        <w:t xml:space="preserve"> H-bond strength. </w:t>
      </w:r>
    </w:p>
    <w:p w14:paraId="1167BFF3" w14:textId="53E4D417" w:rsidR="00407C78" w:rsidRPr="00CB5CA5" w:rsidRDefault="00471691" w:rsidP="009510D1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71295698" wp14:editId="1A19A079">
            <wp:extent cx="4858385" cy="1587500"/>
            <wp:effectExtent l="0" t="0" r="0" b="0"/>
            <wp:docPr id="5082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ACCA" w14:textId="08F349AB" w:rsidR="00407C78" w:rsidRDefault="00407C78" w:rsidP="00E87EAE">
      <w:pPr>
        <w:pStyle w:val="Paragraph"/>
        <w:spacing w:before="0" w:after="100" w:afterAutospacing="1" w:line="264" w:lineRule="auto"/>
        <w:ind w:firstLine="0"/>
        <w:jc w:val="both"/>
        <w:rPr>
          <w:sz w:val="20"/>
          <w:szCs w:val="20"/>
        </w:rPr>
      </w:pPr>
      <w:r w:rsidRPr="00307F8F">
        <w:rPr>
          <w:rFonts w:ascii="Arial" w:hAnsi="Arial" w:cs="Arial"/>
          <w:b/>
          <w:bCs/>
          <w:sz w:val="20"/>
          <w:szCs w:val="20"/>
        </w:rPr>
        <w:t>Figure 1.</w:t>
      </w:r>
      <w:r w:rsidRPr="00307F8F">
        <w:rPr>
          <w:rFonts w:ascii="Arial" w:hAnsi="Arial" w:cs="Arial"/>
          <w:sz w:val="20"/>
          <w:szCs w:val="20"/>
        </w:rPr>
        <w:t xml:space="preserve"> </w:t>
      </w:r>
      <w:r w:rsidR="00FD6AF3">
        <w:rPr>
          <w:rFonts w:ascii="Arial" w:hAnsi="Arial" w:cs="Arial"/>
          <w:sz w:val="20"/>
          <w:szCs w:val="20"/>
        </w:rPr>
        <w:t>S</w:t>
      </w:r>
      <w:r w:rsidRPr="00307F8F">
        <w:rPr>
          <w:rFonts w:ascii="Arial" w:hAnsi="Arial" w:cs="Arial"/>
          <w:sz w:val="20"/>
          <w:szCs w:val="20"/>
        </w:rPr>
        <w:t>tructures of</w:t>
      </w:r>
      <w:r w:rsidR="00307F8F">
        <w:rPr>
          <w:rFonts w:ascii="Arial" w:hAnsi="Arial" w:cs="Arial"/>
          <w:sz w:val="20"/>
          <w:szCs w:val="20"/>
        </w:rPr>
        <w:t xml:space="preserve"> Py</w:t>
      </w:r>
      <w:r w:rsidR="00307F8F" w:rsidRPr="00307F8F">
        <w:rPr>
          <w:rFonts w:ascii="Arial" w:hAnsi="Arial" w:cs="Arial"/>
          <w:sz w:val="20"/>
          <w:szCs w:val="20"/>
          <w:vertAlign w:val="subscript"/>
        </w:rPr>
        <w:t>2</w:t>
      </w:r>
      <w:r w:rsidR="00307F8F" w:rsidRPr="00307F8F">
        <w:rPr>
          <w:rFonts w:ascii="Arial" w:hAnsi="Arial" w:cs="Arial"/>
          <w:sz w:val="20"/>
          <w:szCs w:val="20"/>
          <w:vertAlign w:val="superscript"/>
        </w:rPr>
        <w:t>+</w:t>
      </w:r>
      <w:r w:rsidR="00307F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07F8F">
        <w:rPr>
          <w:rFonts w:ascii="Arial" w:hAnsi="Arial" w:cs="Arial"/>
          <w:sz w:val="20"/>
          <w:szCs w:val="20"/>
        </w:rPr>
        <w:t>Py</w:t>
      </w:r>
      <w:r w:rsidRPr="00307F8F">
        <w:rPr>
          <w:rFonts w:ascii="Arial" w:hAnsi="Arial" w:cs="Arial"/>
          <w:sz w:val="20"/>
          <w:szCs w:val="20"/>
          <w:vertAlign w:val="superscript"/>
        </w:rPr>
        <w:t>+</w:t>
      </w:r>
      <w:r w:rsidRPr="00307F8F">
        <w:rPr>
          <w:rFonts w:ascii="Arial" w:hAnsi="Arial" w:cs="Arial"/>
          <w:sz w:val="20"/>
          <w:szCs w:val="20"/>
        </w:rPr>
        <w:t>Bz</w:t>
      </w:r>
      <w:proofErr w:type="spellEnd"/>
      <w:r w:rsidR="00307F8F">
        <w:rPr>
          <w:rFonts w:ascii="Arial" w:hAnsi="Arial" w:cs="Arial"/>
          <w:sz w:val="20"/>
          <w:szCs w:val="20"/>
        </w:rPr>
        <w:t>,</w:t>
      </w:r>
      <w:r w:rsidRPr="00307F8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07F8F">
        <w:rPr>
          <w:rFonts w:ascii="Arial" w:hAnsi="Arial" w:cs="Arial"/>
          <w:sz w:val="20"/>
          <w:szCs w:val="20"/>
        </w:rPr>
        <w:t>Py</w:t>
      </w:r>
      <w:r w:rsidRPr="00307F8F">
        <w:rPr>
          <w:rFonts w:ascii="Arial" w:hAnsi="Arial" w:cs="Arial"/>
          <w:sz w:val="20"/>
          <w:szCs w:val="20"/>
          <w:vertAlign w:val="superscript"/>
        </w:rPr>
        <w:t>+</w:t>
      </w:r>
      <w:r w:rsidRPr="00307F8F">
        <w:rPr>
          <w:rFonts w:ascii="Arial" w:hAnsi="Arial" w:cs="Arial"/>
          <w:sz w:val="20"/>
          <w:szCs w:val="20"/>
        </w:rPr>
        <w:t>Tol</w:t>
      </w:r>
      <w:proofErr w:type="spellEnd"/>
      <w:r w:rsidRPr="00307F8F">
        <w:rPr>
          <w:rFonts w:ascii="Arial" w:hAnsi="Arial" w:cs="Arial"/>
          <w:sz w:val="20"/>
          <w:szCs w:val="20"/>
        </w:rPr>
        <w:t xml:space="preserve"> </w:t>
      </w:r>
      <w:r w:rsidR="00CD4F5F">
        <w:rPr>
          <w:rFonts w:ascii="Arial" w:hAnsi="Arial" w:cs="Arial"/>
          <w:sz w:val="20"/>
          <w:szCs w:val="20"/>
        </w:rPr>
        <w:t>with their binding energies</w:t>
      </w:r>
      <w:r w:rsidR="00FD6AF3">
        <w:rPr>
          <w:rFonts w:ascii="Arial" w:hAnsi="Arial" w:cs="Arial"/>
          <w:sz w:val="20"/>
          <w:szCs w:val="20"/>
        </w:rPr>
        <w:t>, in kJ mol</w:t>
      </w:r>
      <w:r w:rsidR="00FD6AF3" w:rsidRPr="00FD6AF3">
        <w:rPr>
          <w:rFonts w:ascii="Arial" w:hAnsi="Arial" w:cs="Arial"/>
          <w:sz w:val="20"/>
          <w:szCs w:val="20"/>
          <w:vertAlign w:val="superscript"/>
        </w:rPr>
        <w:t>-1</w:t>
      </w:r>
      <w:r w:rsidR="00FD6AF3">
        <w:rPr>
          <w:rFonts w:ascii="Arial" w:hAnsi="Arial" w:cs="Arial"/>
          <w:sz w:val="20"/>
          <w:szCs w:val="20"/>
        </w:rPr>
        <w:t xml:space="preserve"> (</w:t>
      </w:r>
      <w:r w:rsidRPr="00307F8F">
        <w:rPr>
          <w:rFonts w:ascii="Arial" w:hAnsi="Arial" w:cs="Arial"/>
          <w:sz w:val="20"/>
          <w:szCs w:val="20"/>
        </w:rPr>
        <w:t>B3LYP-D3/</w:t>
      </w:r>
      <w:proofErr w:type="spellStart"/>
      <w:r w:rsidR="009510D1" w:rsidRPr="00307F8F">
        <w:rPr>
          <w:rFonts w:ascii="Arial" w:hAnsi="Arial" w:cs="Arial"/>
          <w:sz w:val="20"/>
          <w:szCs w:val="20"/>
        </w:rPr>
        <w:t>aug</w:t>
      </w:r>
      <w:proofErr w:type="spellEnd"/>
      <w:r w:rsidR="009510D1" w:rsidRPr="00307F8F">
        <w:rPr>
          <w:rFonts w:ascii="Arial" w:hAnsi="Arial" w:cs="Arial"/>
          <w:sz w:val="20"/>
          <w:szCs w:val="20"/>
        </w:rPr>
        <w:t>-</w:t>
      </w:r>
      <w:r w:rsidRPr="00307F8F">
        <w:rPr>
          <w:rFonts w:ascii="Arial" w:hAnsi="Arial" w:cs="Arial"/>
          <w:sz w:val="20"/>
          <w:szCs w:val="20"/>
        </w:rPr>
        <w:t>cc-</w:t>
      </w:r>
      <w:proofErr w:type="spellStart"/>
      <w:r w:rsidRPr="00307F8F">
        <w:rPr>
          <w:rFonts w:ascii="Arial" w:hAnsi="Arial" w:cs="Arial"/>
          <w:sz w:val="20"/>
          <w:szCs w:val="20"/>
        </w:rPr>
        <w:t>pVTZ</w:t>
      </w:r>
      <w:proofErr w:type="spellEnd"/>
      <w:r w:rsidR="00FD6AF3">
        <w:rPr>
          <w:rFonts w:ascii="Arial" w:hAnsi="Arial" w:cs="Arial"/>
          <w:sz w:val="20"/>
          <w:szCs w:val="20"/>
        </w:rPr>
        <w:t>)</w:t>
      </w:r>
      <w:r w:rsidRPr="00307F8F">
        <w:rPr>
          <w:rFonts w:ascii="Arial" w:hAnsi="Arial" w:cs="Arial"/>
          <w:sz w:val="20"/>
          <w:szCs w:val="20"/>
        </w:rPr>
        <w:t xml:space="preserve">. </w:t>
      </w:r>
    </w:p>
    <w:p w14:paraId="63AF1F2E" w14:textId="77777777" w:rsidR="000935E6" w:rsidRPr="00FC30BB" w:rsidRDefault="000935E6" w:rsidP="000935E6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C30BB">
        <w:rPr>
          <w:rFonts w:ascii="Arial" w:hAnsi="Arial" w:cs="Arial"/>
          <w:b/>
          <w:bCs/>
          <w:sz w:val="22"/>
          <w:szCs w:val="22"/>
          <w:lang w:val="en-US"/>
        </w:rPr>
        <w:t>References</w:t>
      </w:r>
    </w:p>
    <w:p w14:paraId="504C11E2" w14:textId="77777777" w:rsidR="000935E6" w:rsidRPr="00FC30BB" w:rsidRDefault="000935E6" w:rsidP="000935E6">
      <w:pPr>
        <w:pStyle w:val="Bibliography"/>
        <w:rPr>
          <w:rFonts w:ascii="Arial" w:hAnsi="Arial" w:cs="Arial"/>
          <w:sz w:val="22"/>
        </w:rPr>
      </w:pPr>
      <w:r w:rsidRPr="00FC30BB">
        <w:rPr>
          <w:rFonts w:ascii="Arial" w:hAnsi="Arial" w:cs="Arial"/>
          <w:sz w:val="22"/>
        </w:rPr>
        <w:t>(1)</w:t>
      </w:r>
      <w:r>
        <w:rPr>
          <w:rFonts w:ascii="Arial" w:hAnsi="Arial" w:cs="Arial"/>
          <w:sz w:val="22"/>
        </w:rPr>
        <w:t xml:space="preserve"> </w:t>
      </w:r>
      <w:r w:rsidRPr="00FC30BB">
        <w:rPr>
          <w:rFonts w:ascii="Arial" w:hAnsi="Arial" w:cs="Arial"/>
          <w:sz w:val="22"/>
        </w:rPr>
        <w:t xml:space="preserve">Meyer, E. A.; Castellano, R. K.; Diederich, F. </w:t>
      </w:r>
      <w:proofErr w:type="spellStart"/>
      <w:r w:rsidRPr="00FC30BB">
        <w:rPr>
          <w:rFonts w:ascii="Arial" w:hAnsi="Arial" w:cs="Arial"/>
          <w:i/>
          <w:iCs/>
          <w:sz w:val="22"/>
        </w:rPr>
        <w:t>Angew</w:t>
      </w:r>
      <w:proofErr w:type="spellEnd"/>
      <w:r w:rsidRPr="00FC30BB">
        <w:rPr>
          <w:rFonts w:ascii="Arial" w:hAnsi="Arial" w:cs="Arial"/>
          <w:i/>
          <w:iCs/>
          <w:sz w:val="22"/>
        </w:rPr>
        <w:t>. Chem. Int. Ed.</w:t>
      </w:r>
      <w:r w:rsidRPr="00FC30BB">
        <w:rPr>
          <w:rFonts w:ascii="Arial" w:hAnsi="Arial" w:cs="Arial"/>
          <w:sz w:val="22"/>
        </w:rPr>
        <w:t xml:space="preserve"> </w:t>
      </w:r>
      <w:r w:rsidRPr="00AA348C">
        <w:rPr>
          <w:rFonts w:ascii="Arial" w:hAnsi="Arial" w:cs="Arial"/>
          <w:sz w:val="22"/>
        </w:rPr>
        <w:t>2003,</w:t>
      </w:r>
      <w:r w:rsidRPr="00FC30BB">
        <w:rPr>
          <w:rFonts w:ascii="Arial" w:hAnsi="Arial" w:cs="Arial"/>
          <w:sz w:val="22"/>
        </w:rPr>
        <w:t xml:space="preserve"> </w:t>
      </w:r>
      <w:r w:rsidRPr="00FC30BB">
        <w:rPr>
          <w:rFonts w:ascii="Arial" w:hAnsi="Arial" w:cs="Arial"/>
          <w:i/>
          <w:iCs/>
          <w:sz w:val="22"/>
        </w:rPr>
        <w:t>42</w:t>
      </w:r>
      <w:r w:rsidRPr="00AA348C">
        <w:rPr>
          <w:rFonts w:ascii="Arial" w:hAnsi="Arial" w:cs="Arial"/>
          <w:sz w:val="22"/>
        </w:rPr>
        <w:t>,</w:t>
      </w:r>
      <w:r w:rsidRPr="00FC30BB">
        <w:rPr>
          <w:rFonts w:ascii="Arial" w:hAnsi="Arial" w:cs="Arial"/>
          <w:sz w:val="22"/>
        </w:rPr>
        <w:t xml:space="preserve"> 1210.</w:t>
      </w:r>
    </w:p>
    <w:p w14:paraId="1156F3B4" w14:textId="77777777" w:rsidR="000935E6" w:rsidRPr="00B47E39" w:rsidRDefault="000935E6" w:rsidP="000935E6">
      <w:pPr>
        <w:pStyle w:val="Bibliography"/>
        <w:rPr>
          <w:rFonts w:ascii="Arial" w:hAnsi="Arial" w:cs="Arial"/>
          <w:sz w:val="22"/>
          <w:lang w:val="de-DE"/>
        </w:rPr>
      </w:pPr>
      <w:r w:rsidRPr="00FC30BB">
        <w:rPr>
          <w:rFonts w:ascii="Arial" w:hAnsi="Arial" w:cs="Arial"/>
          <w:sz w:val="22"/>
        </w:rPr>
        <w:t>(2)</w:t>
      </w:r>
      <w:r>
        <w:rPr>
          <w:rFonts w:ascii="Arial" w:hAnsi="Arial" w:cs="Arial"/>
          <w:sz w:val="22"/>
        </w:rPr>
        <w:t xml:space="preserve"> </w:t>
      </w:r>
      <w:r w:rsidRPr="00FC30BB">
        <w:rPr>
          <w:rFonts w:ascii="Arial" w:hAnsi="Arial" w:cs="Arial"/>
          <w:sz w:val="22"/>
        </w:rPr>
        <w:t xml:space="preserve">Ma, J. C.; Dougherty, D. A. </w:t>
      </w:r>
      <w:r w:rsidRPr="00FC30BB">
        <w:rPr>
          <w:rFonts w:ascii="Arial" w:hAnsi="Arial" w:cs="Arial"/>
          <w:i/>
          <w:iCs/>
          <w:sz w:val="22"/>
        </w:rPr>
        <w:t xml:space="preserve">Chem. </w:t>
      </w:r>
      <w:r w:rsidRPr="00B47E39">
        <w:rPr>
          <w:rFonts w:ascii="Arial" w:hAnsi="Arial" w:cs="Arial"/>
          <w:i/>
          <w:iCs/>
          <w:sz w:val="22"/>
          <w:lang w:val="de-DE"/>
        </w:rPr>
        <w:t>Rev.</w:t>
      </w:r>
      <w:r w:rsidRPr="00B47E39">
        <w:rPr>
          <w:rFonts w:ascii="Arial" w:hAnsi="Arial" w:cs="Arial"/>
          <w:sz w:val="22"/>
          <w:lang w:val="de-DE"/>
        </w:rPr>
        <w:t xml:space="preserve"> 1997, </w:t>
      </w:r>
      <w:r w:rsidRPr="00B47E39">
        <w:rPr>
          <w:rFonts w:ascii="Arial" w:hAnsi="Arial" w:cs="Arial"/>
          <w:i/>
          <w:iCs/>
          <w:sz w:val="22"/>
          <w:lang w:val="de-DE"/>
        </w:rPr>
        <w:t>97</w:t>
      </w:r>
      <w:r w:rsidRPr="00B47E39">
        <w:rPr>
          <w:rFonts w:ascii="Arial" w:hAnsi="Arial" w:cs="Arial"/>
          <w:sz w:val="22"/>
          <w:lang w:val="de-DE"/>
        </w:rPr>
        <w:t xml:space="preserve">, 1303. </w:t>
      </w:r>
    </w:p>
    <w:p w14:paraId="4FD009BF" w14:textId="77777777" w:rsidR="000935E6" w:rsidRPr="00AA348C" w:rsidRDefault="000935E6" w:rsidP="000935E6">
      <w:pPr>
        <w:pStyle w:val="Bibliography"/>
        <w:rPr>
          <w:rFonts w:ascii="Arial" w:hAnsi="Arial" w:cs="Arial"/>
          <w:sz w:val="22"/>
          <w:lang w:val="de-DE"/>
        </w:rPr>
      </w:pPr>
      <w:r w:rsidRPr="00B47E39">
        <w:rPr>
          <w:rFonts w:ascii="Arial" w:hAnsi="Arial" w:cs="Arial"/>
          <w:sz w:val="22"/>
          <w:lang w:val="de-DE"/>
        </w:rPr>
        <w:t xml:space="preserve">(3) Ohashi, K.; Inokuchi, Y.; Nishi, N. </w:t>
      </w:r>
      <w:r w:rsidRPr="00B47E39">
        <w:rPr>
          <w:rFonts w:ascii="Arial" w:hAnsi="Arial" w:cs="Arial"/>
          <w:i/>
          <w:iCs/>
          <w:sz w:val="22"/>
          <w:lang w:val="de-DE"/>
        </w:rPr>
        <w:t xml:space="preserve">Chem. Phys. </w:t>
      </w:r>
      <w:r w:rsidRPr="00AA348C">
        <w:rPr>
          <w:rFonts w:ascii="Arial" w:hAnsi="Arial" w:cs="Arial"/>
          <w:i/>
          <w:iCs/>
          <w:sz w:val="22"/>
          <w:lang w:val="de-DE"/>
        </w:rPr>
        <w:t>Lett.</w:t>
      </w:r>
      <w:r w:rsidRPr="00AA348C">
        <w:rPr>
          <w:rFonts w:ascii="Arial" w:hAnsi="Arial" w:cs="Arial"/>
          <w:sz w:val="22"/>
          <w:lang w:val="de-DE"/>
        </w:rPr>
        <w:t xml:space="preserve"> 1996, </w:t>
      </w:r>
      <w:r w:rsidRPr="00AA348C">
        <w:rPr>
          <w:rFonts w:ascii="Arial" w:hAnsi="Arial" w:cs="Arial"/>
          <w:i/>
          <w:iCs/>
          <w:sz w:val="22"/>
          <w:lang w:val="de-DE"/>
        </w:rPr>
        <w:t>263</w:t>
      </w:r>
      <w:r w:rsidRPr="00AA348C">
        <w:rPr>
          <w:rFonts w:ascii="Arial" w:hAnsi="Arial" w:cs="Arial"/>
          <w:sz w:val="22"/>
          <w:lang w:val="de-DE"/>
        </w:rPr>
        <w:t xml:space="preserve">, 167. </w:t>
      </w:r>
    </w:p>
    <w:p w14:paraId="7B12B78E" w14:textId="77777777" w:rsidR="000935E6" w:rsidRDefault="000935E6" w:rsidP="000935E6">
      <w:pPr>
        <w:pStyle w:val="Bibliography"/>
        <w:rPr>
          <w:rFonts w:ascii="Arial" w:hAnsi="Arial" w:cs="Arial"/>
          <w:sz w:val="22"/>
        </w:rPr>
      </w:pPr>
      <w:r w:rsidRPr="00AA348C">
        <w:rPr>
          <w:rFonts w:ascii="Arial" w:hAnsi="Arial" w:cs="Arial"/>
          <w:sz w:val="22"/>
          <w:lang w:val="de-DE"/>
        </w:rPr>
        <w:t xml:space="preserve">(4) Chatterjee, K.; Matsumoto, Y.; Dopfer, O. </w:t>
      </w:r>
      <w:r w:rsidRPr="00AA348C">
        <w:rPr>
          <w:rFonts w:ascii="Arial" w:hAnsi="Arial" w:cs="Arial"/>
          <w:i/>
          <w:iCs/>
          <w:sz w:val="22"/>
          <w:lang w:val="de-DE"/>
        </w:rPr>
        <w:t xml:space="preserve">Angew. </w:t>
      </w:r>
      <w:r w:rsidRPr="00FC30BB">
        <w:rPr>
          <w:rFonts w:ascii="Arial" w:hAnsi="Arial" w:cs="Arial"/>
          <w:i/>
          <w:iCs/>
          <w:sz w:val="22"/>
        </w:rPr>
        <w:t>Chem. Int. Ed.</w:t>
      </w:r>
      <w:r w:rsidRPr="00FC30BB">
        <w:rPr>
          <w:rFonts w:ascii="Arial" w:hAnsi="Arial" w:cs="Arial"/>
          <w:sz w:val="22"/>
        </w:rPr>
        <w:t xml:space="preserve"> </w:t>
      </w:r>
      <w:r w:rsidRPr="00AA348C">
        <w:rPr>
          <w:rFonts w:ascii="Arial" w:hAnsi="Arial" w:cs="Arial"/>
          <w:sz w:val="22"/>
        </w:rPr>
        <w:t>2019</w:t>
      </w:r>
      <w:r w:rsidRPr="00FC30BB">
        <w:rPr>
          <w:rFonts w:ascii="Arial" w:hAnsi="Arial" w:cs="Arial"/>
          <w:sz w:val="22"/>
        </w:rPr>
        <w:t xml:space="preserve">, </w:t>
      </w:r>
      <w:r w:rsidRPr="00FC30BB">
        <w:rPr>
          <w:rFonts w:ascii="Arial" w:hAnsi="Arial" w:cs="Arial"/>
          <w:i/>
          <w:iCs/>
          <w:sz w:val="22"/>
        </w:rPr>
        <w:t>58</w:t>
      </w:r>
      <w:r w:rsidRPr="00FC30BB">
        <w:rPr>
          <w:rFonts w:ascii="Arial" w:hAnsi="Arial" w:cs="Arial"/>
          <w:sz w:val="22"/>
        </w:rPr>
        <w:t>, 3351</w:t>
      </w:r>
      <w:r>
        <w:rPr>
          <w:rFonts w:ascii="Arial" w:hAnsi="Arial" w:cs="Arial"/>
          <w:sz w:val="22"/>
        </w:rPr>
        <w:t xml:space="preserve">. </w:t>
      </w:r>
    </w:p>
    <w:p w14:paraId="29D9160C" w14:textId="082F9CA2" w:rsidR="003153A8" w:rsidRDefault="003153A8">
      <w:r>
        <w:br w:type="page"/>
      </w:r>
    </w:p>
    <w:p w14:paraId="2598B743" w14:textId="59B76961" w:rsidR="003153A8" w:rsidRPr="003153A8" w:rsidRDefault="003153A8" w:rsidP="003153A8"/>
    <w:sectPr w:rsidR="003153A8" w:rsidRPr="003153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A6"/>
    <w:rsid w:val="000100A3"/>
    <w:rsid w:val="000450A2"/>
    <w:rsid w:val="00045E8C"/>
    <w:rsid w:val="000935E6"/>
    <w:rsid w:val="000A3BF4"/>
    <w:rsid w:val="000B1078"/>
    <w:rsid w:val="000C50CB"/>
    <w:rsid w:val="000D02C8"/>
    <w:rsid w:val="000D26A0"/>
    <w:rsid w:val="001045A6"/>
    <w:rsid w:val="00130396"/>
    <w:rsid w:val="00140AF3"/>
    <w:rsid w:val="0015688E"/>
    <w:rsid w:val="00184AB7"/>
    <w:rsid w:val="00186CA4"/>
    <w:rsid w:val="001A4459"/>
    <w:rsid w:val="001B5F11"/>
    <w:rsid w:val="001C7D9B"/>
    <w:rsid w:val="001E5287"/>
    <w:rsid w:val="001F50CC"/>
    <w:rsid w:val="00203459"/>
    <w:rsid w:val="00245962"/>
    <w:rsid w:val="00277ADE"/>
    <w:rsid w:val="0028417B"/>
    <w:rsid w:val="002C121B"/>
    <w:rsid w:val="002D0005"/>
    <w:rsid w:val="002D361F"/>
    <w:rsid w:val="002F073E"/>
    <w:rsid w:val="00300BC0"/>
    <w:rsid w:val="00307F8F"/>
    <w:rsid w:val="00310A1F"/>
    <w:rsid w:val="00311710"/>
    <w:rsid w:val="003153A8"/>
    <w:rsid w:val="00345BBC"/>
    <w:rsid w:val="0036055C"/>
    <w:rsid w:val="00363CC9"/>
    <w:rsid w:val="00367063"/>
    <w:rsid w:val="00390544"/>
    <w:rsid w:val="004061C6"/>
    <w:rsid w:val="00407C78"/>
    <w:rsid w:val="00414E7A"/>
    <w:rsid w:val="00423C3B"/>
    <w:rsid w:val="00427BF4"/>
    <w:rsid w:val="00461686"/>
    <w:rsid w:val="00465F31"/>
    <w:rsid w:val="00471691"/>
    <w:rsid w:val="0048147A"/>
    <w:rsid w:val="00485AA7"/>
    <w:rsid w:val="00585B42"/>
    <w:rsid w:val="005979EB"/>
    <w:rsid w:val="006539F9"/>
    <w:rsid w:val="00654DF9"/>
    <w:rsid w:val="006925FF"/>
    <w:rsid w:val="006B0543"/>
    <w:rsid w:val="006D7F21"/>
    <w:rsid w:val="006E57C8"/>
    <w:rsid w:val="007227E4"/>
    <w:rsid w:val="00722B1F"/>
    <w:rsid w:val="007314A5"/>
    <w:rsid w:val="0074425E"/>
    <w:rsid w:val="0079651D"/>
    <w:rsid w:val="007E15BF"/>
    <w:rsid w:val="0082430E"/>
    <w:rsid w:val="008810FB"/>
    <w:rsid w:val="008B0179"/>
    <w:rsid w:val="009510D1"/>
    <w:rsid w:val="0095131E"/>
    <w:rsid w:val="00952ED4"/>
    <w:rsid w:val="00985406"/>
    <w:rsid w:val="009B30AC"/>
    <w:rsid w:val="009F7892"/>
    <w:rsid w:val="00A1482F"/>
    <w:rsid w:val="00AA348C"/>
    <w:rsid w:val="00B326E6"/>
    <w:rsid w:val="00B47E39"/>
    <w:rsid w:val="00B87219"/>
    <w:rsid w:val="00BA21E3"/>
    <w:rsid w:val="00C556F6"/>
    <w:rsid w:val="00C7325A"/>
    <w:rsid w:val="00CB5CA5"/>
    <w:rsid w:val="00CD4F5F"/>
    <w:rsid w:val="00D75516"/>
    <w:rsid w:val="00D9037F"/>
    <w:rsid w:val="00D94F19"/>
    <w:rsid w:val="00DB29A6"/>
    <w:rsid w:val="00DB6277"/>
    <w:rsid w:val="00DC6E61"/>
    <w:rsid w:val="00E87EAE"/>
    <w:rsid w:val="00EB04C5"/>
    <w:rsid w:val="00EC5A7E"/>
    <w:rsid w:val="00EC5AB3"/>
    <w:rsid w:val="00EF7ED1"/>
    <w:rsid w:val="00FB3F58"/>
    <w:rsid w:val="00FB4C12"/>
    <w:rsid w:val="00FC30BB"/>
    <w:rsid w:val="00FC51BD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75A04"/>
  <w15:chartTrackingRefBased/>
  <w15:docId w15:val="{5D31AD1E-4683-40D7-ADAC-156261E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A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07C78"/>
    <w:pPr>
      <w:spacing w:before="120" w:after="0" w:line="240" w:lineRule="auto"/>
      <w:ind w:firstLine="720"/>
    </w:pPr>
    <w:rPr>
      <w:rFonts w:ascii="Times New Roman" w:eastAsiaTheme="minorEastAsia" w:hAnsi="Times New Roman" w:cs="Times New Roman"/>
      <w:kern w:val="0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31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314</Words>
  <Characters>1929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TU-Pseudonym 1328477014523234</dc:creator>
  <cp:keywords/>
  <dc:description/>
  <cp:lastModifiedBy>TU-Pseudonym 1328477014523234</cp:lastModifiedBy>
  <cp:revision>13</cp:revision>
  <dcterms:created xsi:type="dcterms:W3CDTF">2025-06-13T13:52:00Z</dcterms:created>
  <dcterms:modified xsi:type="dcterms:W3CDTF">2025-06-13T15:13:00Z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265f5adc-fe40-466b-adbb-c2dd040daaec</vt:lpwstr>
  </property>
  <property fmtid="{D5CDD505-2E9C-101B-9397-08002B2CF9AE}" pid="3" name="ZOTERO_PREF_1">
    <vt:lpwstr>&lt;data data-version="3" zotero-version="7.0.15"&gt;&lt;session id="0IdXDrlC"/&gt;&lt;style id="http://www.zotero.org/styles/american-chemical-society" hasBibliography="1" bibliographyStyleHasBeenSet="1"/&gt;&lt;prefs&gt;&lt;pref name="fieldType" value="Field"/&gt;&lt;pref name="automat</vt:lpwstr>
  </property>
  <property fmtid="{D5CDD505-2E9C-101B-9397-08002B2CF9AE}" pid="4" name="ZOTERO_PREF_2">
    <vt:lpwstr>icJournalAbbreviations" value="true"/&gt;&lt;/prefs&gt;&lt;/data&gt;</vt:lpwstr>
  </property>
</Properties>
</file>