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8D6E" w14:textId="5AB1C59F" w:rsidR="00905D3A" w:rsidRPr="007213FB" w:rsidRDefault="000E5105" w:rsidP="00905D3A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MAKING HYDROGEN BONDS: </w:t>
      </w:r>
      <w:r w:rsidR="00905D3A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Reaction kinetics of </w:t>
      </w:r>
      <w:r w:rsidR="00905D3A" w:rsidRPr="007213FB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heterodimer formation </w:t>
      </w:r>
    </w:p>
    <w:p w14:paraId="7CE54628" w14:textId="46FDA5B5" w:rsidR="00FE3AF3" w:rsidRPr="007213FB" w:rsidRDefault="00DB78F7" w:rsidP="00FE3AF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13FB">
        <w:rPr>
          <w:rFonts w:ascii="Times New Roman" w:hAnsi="Times New Roman" w:cs="Times New Roman"/>
          <w:sz w:val="24"/>
          <w:szCs w:val="24"/>
          <w:lang w:val="en-US"/>
        </w:rPr>
        <w:t>Alberto Macario,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proofErr w:type="gramStart"/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a,b</w:t>
      </w:r>
      <w:proofErr w:type="spellEnd"/>
      <w:proofErr w:type="gramEnd"/>
      <w:r w:rsidR="005D0A9C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sz w:val="24"/>
          <w:szCs w:val="24"/>
          <w:lang w:val="en-US"/>
        </w:rPr>
        <w:t>Myriam Drissi,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a</w:t>
      </w:r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5D3A" w:rsidRPr="007213FB">
        <w:rPr>
          <w:rFonts w:ascii="Times New Roman" w:hAnsi="Times New Roman" w:cs="Times New Roman"/>
          <w:sz w:val="24"/>
          <w:szCs w:val="24"/>
          <w:lang w:val="en-US"/>
        </w:rPr>
        <w:t xml:space="preserve">Chinmai Sai </w:t>
      </w:r>
      <w:proofErr w:type="spellStart"/>
      <w:r w:rsidR="00905D3A" w:rsidRPr="007213FB">
        <w:rPr>
          <w:rFonts w:ascii="Times New Roman" w:hAnsi="Times New Roman" w:cs="Times New Roman"/>
          <w:sz w:val="24"/>
          <w:szCs w:val="24"/>
          <w:lang w:val="en-US"/>
        </w:rPr>
        <w:t>Jureddy</w:t>
      </w:r>
      <w:proofErr w:type="spellEnd"/>
      <w:r w:rsidR="007213FB" w:rsidRPr="007213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proofErr w:type="gramStart"/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gramEnd"/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Omar Abdelkader </w:t>
      </w:r>
      <w:proofErr w:type="spellStart"/>
      <w:proofErr w:type="gramStart"/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>Khedaoui,</w:t>
      </w:r>
      <w:r w:rsidR="005D0A9C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heo </w:t>
      </w:r>
      <w:proofErr w:type="spellStart"/>
      <w:proofErr w:type="gramStart"/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>Guillaume,</w:t>
      </w:r>
      <w:r w:rsidR="005D0A9C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rian </w:t>
      </w:r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</w:t>
      </w:r>
      <w:proofErr w:type="spellStart"/>
      <w:proofErr w:type="gramStart"/>
      <w:r w:rsidRPr="007213FB">
        <w:rPr>
          <w:rFonts w:ascii="Times New Roman" w:hAnsi="Times New Roman" w:cs="Times New Roman"/>
          <w:bCs/>
          <w:sz w:val="24"/>
          <w:szCs w:val="24"/>
          <w:lang w:val="en-US"/>
        </w:rPr>
        <w:t>Hays,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Ahren W. </w:t>
      </w:r>
      <w:proofErr w:type="spellStart"/>
      <w:proofErr w:type="gramStart"/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>Jasper,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c</w:t>
      </w:r>
      <w:proofErr w:type="spellEnd"/>
      <w:proofErr w:type="gramEnd"/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Stephen J. </w:t>
      </w:r>
      <w:proofErr w:type="spellStart"/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>Klippenstein</w:t>
      </w:r>
      <w:r w:rsidR="007213FB" w:rsidRPr="007213F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c</w:t>
      </w:r>
      <w:proofErr w:type="spellEnd"/>
      <w:r w:rsidR="00A429F4" w:rsidRPr="007213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sz w:val="24"/>
          <w:szCs w:val="24"/>
          <w:lang w:val="en-US"/>
        </w:rPr>
        <w:t xml:space="preserve">and Ian R. </w:t>
      </w:r>
      <w:proofErr w:type="spellStart"/>
      <w:r w:rsidRPr="007213FB">
        <w:rPr>
          <w:rFonts w:ascii="Times New Roman" w:hAnsi="Times New Roman" w:cs="Times New Roman"/>
          <w:sz w:val="24"/>
          <w:szCs w:val="24"/>
          <w:lang w:val="en-US"/>
        </w:rPr>
        <w:t>Sims</w:t>
      </w:r>
      <w:r w:rsidR="007213FB"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proofErr w:type="spellEnd"/>
      <w:r w:rsidRPr="00721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DDDF3F" w14:textId="566C17A0" w:rsidR="00DB78F7" w:rsidRDefault="005D0A9C" w:rsidP="00DB78F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78F7" w:rsidRPr="007213FB">
        <w:rPr>
          <w:rFonts w:ascii="Times New Roman" w:hAnsi="Times New Roman" w:cs="Times New Roman"/>
          <w:i/>
          <w:sz w:val="24"/>
          <w:szCs w:val="24"/>
          <w:lang w:val="en-US"/>
        </w:rPr>
        <w:t>Univ</w:t>
      </w:r>
      <w:r w:rsidR="00DB78F7" w:rsidRPr="007213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B78F7" w:rsidRPr="007213FB">
        <w:rPr>
          <w:rFonts w:ascii="Times New Roman" w:hAnsi="Times New Roman" w:cs="Times New Roman"/>
          <w:i/>
          <w:sz w:val="24"/>
          <w:szCs w:val="24"/>
          <w:lang w:val="en-US"/>
        </w:rPr>
        <w:t>Rennes, CNRS, IPR (</w:t>
      </w:r>
      <w:proofErr w:type="spellStart"/>
      <w:r w:rsidR="00DB78F7" w:rsidRPr="007213FB">
        <w:rPr>
          <w:rFonts w:ascii="Times New Roman" w:hAnsi="Times New Roman" w:cs="Times New Roman"/>
          <w:i/>
          <w:sz w:val="24"/>
          <w:szCs w:val="24"/>
          <w:lang w:val="en-US"/>
        </w:rPr>
        <w:t>Institut</w:t>
      </w:r>
      <w:proofErr w:type="spellEnd"/>
      <w:r w:rsidR="00DB78F7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Physique de Rennes) - UMR 6251, F-35000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78F7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Rennes, </w:t>
      </w:r>
      <w:r w:rsidR="007213FB" w:rsidRPr="007213FB">
        <w:rPr>
          <w:rFonts w:ascii="Times New Roman" w:hAnsi="Times New Roman" w:cs="Times New Roman"/>
          <w:i/>
          <w:sz w:val="24"/>
          <w:szCs w:val="24"/>
          <w:lang w:val="en-US"/>
        </w:rPr>
        <w:t>France</w:t>
      </w:r>
    </w:p>
    <w:p w14:paraId="324C3A83" w14:textId="77777777" w:rsidR="00120531" w:rsidRPr="007213FB" w:rsidRDefault="00120531" w:rsidP="00DB78F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01DDF02" w14:textId="711CA010" w:rsidR="007213FB" w:rsidRPr="007213FB" w:rsidRDefault="007213FB" w:rsidP="007213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b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Current address: Univ</w:t>
      </w:r>
      <w:r w:rsidRPr="007213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>Sorbonne Paris Nord, CNRS, LPL (</w:t>
      </w:r>
      <w:proofErr w:type="spellStart"/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>Laboratoire</w:t>
      </w:r>
      <w:proofErr w:type="spellEnd"/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Physique des Lasers) - UMR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7538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93430</w:t>
      </w:r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Villetaneuse</w:t>
      </w:r>
      <w:proofErr w:type="spellEnd"/>
      <w:r w:rsidRPr="007213FB">
        <w:rPr>
          <w:rFonts w:ascii="Times New Roman" w:hAnsi="Times New Roman" w:cs="Times New Roman"/>
          <w:i/>
          <w:sz w:val="24"/>
          <w:szCs w:val="24"/>
          <w:lang w:val="en-US"/>
        </w:rPr>
        <w:t>, France</w:t>
      </w:r>
    </w:p>
    <w:p w14:paraId="699DEE81" w14:textId="77777777" w:rsidR="007213FB" w:rsidRPr="007213FB" w:rsidRDefault="007213FB" w:rsidP="00DB78F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B431FF1" w14:textId="00B3B09F" w:rsidR="005D0A9C" w:rsidRPr="007213FB" w:rsidRDefault="007213FB" w:rsidP="00DB78F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213F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c</w:t>
      </w:r>
      <w:r w:rsidR="005D0A9C" w:rsidRPr="00721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Chemical Sciences and Engineering Division, Argonne National Laboratory, Lemont, IL, 60439, USA</w:t>
      </w:r>
    </w:p>
    <w:p w14:paraId="0C728E2A" w14:textId="77777777" w:rsidR="00DB78F7" w:rsidRPr="007213FB" w:rsidRDefault="00DB78F7" w:rsidP="00DB78F7">
      <w:pPr>
        <w:pStyle w:val="Default"/>
        <w:spacing w:line="276" w:lineRule="auto"/>
        <w:jc w:val="both"/>
        <w:rPr>
          <w:rStyle w:val="jlqj4b"/>
        </w:rPr>
      </w:pPr>
    </w:p>
    <w:p w14:paraId="09C95755" w14:textId="0C28052D" w:rsidR="003F64FF" w:rsidRDefault="00905D3A" w:rsidP="00DB78F7">
      <w:pPr>
        <w:pStyle w:val="Default"/>
        <w:spacing w:line="276" w:lineRule="auto"/>
        <w:jc w:val="both"/>
        <w:rPr>
          <w:rStyle w:val="jlqj4b"/>
          <w:lang w:val="en-GB"/>
        </w:rPr>
      </w:pPr>
      <w:r w:rsidRPr="007213FB">
        <w:rPr>
          <w:rStyle w:val="jlqj4b"/>
        </w:rPr>
        <w:t xml:space="preserve">The </w:t>
      </w:r>
      <w:r w:rsidR="000E5105" w:rsidRPr="007213FB">
        <w:rPr>
          <w:rStyle w:val="jlqj4b"/>
        </w:rPr>
        <w:t>determination of the</w:t>
      </w:r>
      <w:r w:rsidRPr="007213FB">
        <w:rPr>
          <w:rStyle w:val="jlqj4b"/>
        </w:rPr>
        <w:t xml:space="preserve"> structure</w:t>
      </w:r>
      <w:r w:rsidR="000E5105" w:rsidRPr="007213FB">
        <w:rPr>
          <w:rStyle w:val="jlqj4b"/>
        </w:rPr>
        <w:t>s</w:t>
      </w:r>
      <w:r w:rsidRPr="007213FB">
        <w:rPr>
          <w:rStyle w:val="jlqj4b"/>
        </w:rPr>
        <w:t xml:space="preserve"> of hydrogen </w:t>
      </w:r>
      <w:r w:rsidR="000E5105" w:rsidRPr="007213FB">
        <w:rPr>
          <w:rStyle w:val="jlqj4b"/>
        </w:rPr>
        <w:t xml:space="preserve">bonded </w:t>
      </w:r>
      <w:r w:rsidRPr="007213FB">
        <w:rPr>
          <w:rStyle w:val="jlqj4b"/>
        </w:rPr>
        <w:t xml:space="preserve">complexes has been a </w:t>
      </w:r>
      <w:r w:rsidR="000E5105" w:rsidRPr="007213FB">
        <w:rPr>
          <w:rStyle w:val="jlqj4b"/>
        </w:rPr>
        <w:t xml:space="preserve">major </w:t>
      </w:r>
      <w:r w:rsidRPr="007213FB">
        <w:rPr>
          <w:rStyle w:val="jlqj4b"/>
        </w:rPr>
        <w:t xml:space="preserve">field of research in gas-phase chemistry. </w:t>
      </w:r>
      <w:r w:rsidR="00706FC2" w:rsidRPr="007213FB">
        <w:rPr>
          <w:rStyle w:val="jlqj4b"/>
        </w:rPr>
        <w:t>By contrast</w:t>
      </w:r>
      <w:r w:rsidRPr="007213FB">
        <w:rPr>
          <w:rStyle w:val="jlqj4b"/>
        </w:rPr>
        <w:t xml:space="preserve">, the characterization of the process of </w:t>
      </w:r>
      <w:r w:rsidR="00706FC2" w:rsidRPr="007213FB">
        <w:rPr>
          <w:rStyle w:val="jlqj4b"/>
        </w:rPr>
        <w:t>complex</w:t>
      </w:r>
      <w:r w:rsidRPr="007213FB">
        <w:rPr>
          <w:rStyle w:val="jlqj4b"/>
        </w:rPr>
        <w:t xml:space="preserve"> formation has barely been addressed</w:t>
      </w:r>
      <w:r w:rsidR="000E5105" w:rsidRPr="007213FB">
        <w:rPr>
          <w:rStyle w:val="jlqj4b"/>
        </w:rPr>
        <w:t>, despite</w:t>
      </w:r>
      <w:r w:rsidR="00706FC2" w:rsidRPr="007213FB">
        <w:rPr>
          <w:rStyle w:val="jlqj4b"/>
        </w:rPr>
        <w:t xml:space="preserve"> its importance</w:t>
      </w:r>
      <w:r w:rsidR="000E5105" w:rsidRPr="007213FB">
        <w:rPr>
          <w:rStyle w:val="jlqj4b"/>
        </w:rPr>
        <w:t xml:space="preserve"> in a wide range of applications</w:t>
      </w:r>
      <w:r w:rsidR="00706FC2" w:rsidRPr="007213FB">
        <w:rPr>
          <w:rStyle w:val="jlqj4b"/>
        </w:rPr>
        <w:t xml:space="preserve">. </w:t>
      </w:r>
      <w:r w:rsidR="000E5105" w:rsidRPr="007213FB">
        <w:rPr>
          <w:rStyle w:val="jlqj4b"/>
        </w:rPr>
        <w:t>C</w:t>
      </w:r>
      <w:r w:rsidR="00706FC2" w:rsidRPr="007213FB">
        <w:rPr>
          <w:rStyle w:val="jlqj4b"/>
        </w:rPr>
        <w:t xml:space="preserve">omplex formation is a key step in </w:t>
      </w:r>
      <w:r w:rsidR="000E5105" w:rsidRPr="007213FB">
        <w:rPr>
          <w:rStyle w:val="jlqj4b"/>
        </w:rPr>
        <w:t xml:space="preserve">homogeneous </w:t>
      </w:r>
      <w:r w:rsidR="00706FC2" w:rsidRPr="007213FB">
        <w:rPr>
          <w:rStyle w:val="jlqj4b"/>
        </w:rPr>
        <w:t xml:space="preserve">nucleation and new particle formation, </w:t>
      </w:r>
      <w:r w:rsidR="000E5105" w:rsidRPr="007213FB">
        <w:rPr>
          <w:rStyle w:val="jlqj4b"/>
        </w:rPr>
        <w:t>for example in cloud formation in</w:t>
      </w:r>
      <w:r w:rsidR="00706FC2" w:rsidRPr="007213FB">
        <w:rPr>
          <w:rStyle w:val="jlqj4b"/>
        </w:rPr>
        <w:t xml:space="preserve"> planetary</w:t>
      </w:r>
      <w:r w:rsidR="00706FC2" w:rsidRPr="00B35A8E">
        <w:rPr>
          <w:rStyle w:val="jlqj4b"/>
          <w:lang w:val="en-GB"/>
        </w:rPr>
        <w:t xml:space="preserve"> atmospheres and </w:t>
      </w:r>
      <w:r w:rsidR="000E5105">
        <w:rPr>
          <w:rStyle w:val="jlqj4b"/>
          <w:lang w:val="en-GB"/>
        </w:rPr>
        <w:t xml:space="preserve">dust particle inception in </w:t>
      </w:r>
      <w:r w:rsidR="00706FC2" w:rsidRPr="00B35A8E">
        <w:rPr>
          <w:rStyle w:val="jlqj4b"/>
          <w:lang w:val="en-GB"/>
        </w:rPr>
        <w:t>circumstellar shells</w:t>
      </w:r>
      <w:r w:rsidR="00706FC2">
        <w:rPr>
          <w:rStyle w:val="jlqj4b"/>
          <w:lang w:val="en-GB"/>
        </w:rPr>
        <w:t>. What is more, u</w:t>
      </w:r>
      <w:r w:rsidR="00DB78F7" w:rsidRPr="00B35A8E">
        <w:rPr>
          <w:rStyle w:val="jlqj4b"/>
          <w:lang w:val="en-GB"/>
        </w:rPr>
        <w:t xml:space="preserve">nder </w:t>
      </w:r>
      <w:r w:rsidR="00D121F0">
        <w:rPr>
          <w:rStyle w:val="jlqj4b"/>
          <w:lang w:val="en-GB"/>
        </w:rPr>
        <w:t>the appropriate</w:t>
      </w:r>
      <w:r w:rsidR="00DB78F7" w:rsidRPr="00B35A8E">
        <w:rPr>
          <w:rStyle w:val="jlqj4b"/>
          <w:lang w:val="en-GB"/>
        </w:rPr>
        <w:t xml:space="preserve"> conditions, low temperatures and/or high degrees of supersaturation, </w:t>
      </w:r>
      <w:r w:rsidR="00706FC2">
        <w:rPr>
          <w:rStyle w:val="jlqj4b"/>
          <w:lang w:val="en-GB"/>
        </w:rPr>
        <w:t xml:space="preserve">the formation of the first complex, the dimer, is the-rate limiting step of </w:t>
      </w:r>
      <w:r w:rsidR="00DB78F7" w:rsidRPr="00B35A8E">
        <w:rPr>
          <w:rStyle w:val="jlqj4b"/>
          <w:lang w:val="en-GB"/>
        </w:rPr>
        <w:t>nucleation</w:t>
      </w:r>
      <w:r w:rsidR="00706FC2">
        <w:rPr>
          <w:rStyle w:val="jlqj4b"/>
          <w:lang w:val="en-GB"/>
        </w:rPr>
        <w:t xml:space="preserve">, </w:t>
      </w:r>
      <w:r w:rsidR="000E5105">
        <w:rPr>
          <w:rStyle w:val="jlqj4b"/>
          <w:lang w:val="en-GB"/>
        </w:rPr>
        <w:t xml:space="preserve">which can </w:t>
      </w:r>
      <w:r w:rsidR="00706FC2">
        <w:rPr>
          <w:rStyle w:val="jlqj4b"/>
          <w:lang w:val="en-GB"/>
        </w:rPr>
        <w:t>become</w:t>
      </w:r>
      <w:r w:rsidR="00DB78F7" w:rsidRPr="00B35A8E">
        <w:rPr>
          <w:rStyle w:val="jlqj4b"/>
          <w:lang w:val="en-GB"/>
        </w:rPr>
        <w:t xml:space="preserve"> a barrierless process.</w:t>
      </w:r>
    </w:p>
    <w:p w14:paraId="093A3501" w14:textId="671B06B1" w:rsidR="00DB78F7" w:rsidRPr="00B35A8E" w:rsidRDefault="000E5105" w:rsidP="00DB78F7">
      <w:pPr>
        <w:pStyle w:val="Default"/>
        <w:spacing w:line="276" w:lineRule="auto"/>
        <w:jc w:val="both"/>
        <w:rPr>
          <w:rStyle w:val="jlqj4b"/>
          <w:lang w:val="en-GB"/>
        </w:rPr>
      </w:pPr>
      <w:r>
        <w:rPr>
          <w:rStyle w:val="jlqj4b"/>
          <w:lang w:val="en-GB"/>
        </w:rPr>
        <w:t xml:space="preserve">A few </w:t>
      </w:r>
      <w:r w:rsidR="00706FC2">
        <w:rPr>
          <w:rStyle w:val="jlqj4b"/>
          <w:lang w:val="en-GB"/>
        </w:rPr>
        <w:t xml:space="preserve">previous studies have been </w:t>
      </w:r>
      <w:r>
        <w:rPr>
          <w:rStyle w:val="jlqj4b"/>
          <w:lang w:val="en-GB"/>
        </w:rPr>
        <w:t>performed on the kinetics</w:t>
      </w:r>
      <w:r w:rsidR="00DB78F7" w:rsidRPr="00B35A8E">
        <w:rPr>
          <w:rStyle w:val="jlqj4b"/>
          <w:lang w:val="en-GB"/>
        </w:rPr>
        <w:t xml:space="preserve"> of formation of </w:t>
      </w:r>
      <w:r w:rsidR="001A3FE5">
        <w:rPr>
          <w:rStyle w:val="jlqj4b"/>
          <w:lang w:val="en-GB"/>
        </w:rPr>
        <w:t>homodimers</w:t>
      </w:r>
      <w:r w:rsidR="00706FC2">
        <w:rPr>
          <w:rStyle w:val="jlqj4b"/>
          <w:lang w:val="en-GB"/>
        </w:rPr>
        <w:t>. These studies</w:t>
      </w:r>
      <w:r w:rsidR="00DB78F7">
        <w:rPr>
          <w:rStyle w:val="jlqj4b"/>
          <w:lang w:val="en-GB"/>
        </w:rPr>
        <w:t xml:space="preserve"> </w:t>
      </w:r>
      <w:r w:rsidR="00706FC2">
        <w:rPr>
          <w:rStyle w:val="jlqj4b"/>
          <w:lang w:val="en-GB"/>
        </w:rPr>
        <w:t>used</w:t>
      </w:r>
      <w:r w:rsidR="00DB78F7" w:rsidRPr="00B35A8E">
        <w:rPr>
          <w:rStyle w:val="jlqj4b"/>
          <w:lang w:val="en-GB"/>
        </w:rPr>
        <w:t xml:space="preserve"> the CRESU </w:t>
      </w:r>
      <w:r w:rsidR="00DB78F7" w:rsidRPr="00B35A8E">
        <w:rPr>
          <w:iCs/>
          <w:lang w:val="en-GB"/>
        </w:rPr>
        <w:t xml:space="preserve">(reaction kinetics in uniform supersonic flow) </w:t>
      </w:r>
      <w:r w:rsidR="00DB78F7" w:rsidRPr="00B35A8E">
        <w:rPr>
          <w:rStyle w:val="jlqj4b"/>
          <w:lang w:val="en-GB"/>
        </w:rPr>
        <w:t xml:space="preserve">technique mainly </w:t>
      </w:r>
      <w:r w:rsidR="00DB78F7">
        <w:rPr>
          <w:rStyle w:val="jlqj4b"/>
          <w:lang w:val="en-GB"/>
        </w:rPr>
        <w:t>coupled with</w:t>
      </w:r>
      <w:r w:rsidR="00DB78F7" w:rsidRPr="00B35A8E">
        <w:rPr>
          <w:rStyle w:val="jlqj4b"/>
          <w:lang w:val="en-GB"/>
        </w:rPr>
        <w:t xml:space="preserve"> mass spectrometric detection</w:t>
      </w:r>
      <w:r w:rsidR="002E7AF3">
        <w:rPr>
          <w:rStyle w:val="jlqj4b"/>
          <w:lang w:val="en-GB"/>
        </w:rPr>
        <w:t xml:space="preserve"> and high-level quantum calculations and models</w:t>
      </w:r>
      <w:r w:rsidR="00DB78F7" w:rsidRPr="00B35A8E">
        <w:rPr>
          <w:rStyle w:val="jlqj4b"/>
          <w:lang w:val="en-GB"/>
        </w:rPr>
        <w:t>. H</w:t>
      </w:r>
      <w:r w:rsidR="00D121F0">
        <w:rPr>
          <w:rStyle w:val="jlqj4b"/>
          <w:lang w:val="en-GB"/>
        </w:rPr>
        <w:t>ere we</w:t>
      </w:r>
      <w:r w:rsidR="00DB78F7" w:rsidRPr="00B35A8E">
        <w:rPr>
          <w:rStyle w:val="jlqj4b"/>
          <w:lang w:val="en-GB"/>
        </w:rPr>
        <w:t xml:space="preserve"> have employed a completely new detection scheme, chirped-pulse </w:t>
      </w:r>
      <w:r w:rsidR="003F64FF">
        <w:rPr>
          <w:rStyle w:val="jlqj4b"/>
          <w:lang w:val="en-GB"/>
        </w:rPr>
        <w:t>FTMW</w:t>
      </w:r>
      <w:r w:rsidR="00DB78F7" w:rsidRPr="00B35A8E">
        <w:rPr>
          <w:rStyle w:val="jlqj4b"/>
          <w:lang w:val="en-GB"/>
        </w:rPr>
        <w:t xml:space="preserve"> spectroscopy, to study for the first time the kinetic</w:t>
      </w:r>
      <w:r>
        <w:rPr>
          <w:rStyle w:val="jlqj4b"/>
          <w:lang w:val="en-GB"/>
        </w:rPr>
        <w:t>s</w:t>
      </w:r>
      <w:r w:rsidR="00FE3AF3">
        <w:rPr>
          <w:rStyle w:val="jlqj4b"/>
          <w:lang w:val="en-GB"/>
        </w:rPr>
        <w:t xml:space="preserve"> </w:t>
      </w:r>
      <w:r w:rsidR="00DB78F7" w:rsidRPr="00B35A8E">
        <w:rPr>
          <w:rStyle w:val="jlqj4b"/>
          <w:lang w:val="en-GB"/>
        </w:rPr>
        <w:t>of formation of heterodimer</w:t>
      </w:r>
      <w:r w:rsidR="00D121F0">
        <w:rPr>
          <w:rStyle w:val="jlqj4b"/>
          <w:lang w:val="en-GB"/>
        </w:rPr>
        <w:t>s</w:t>
      </w:r>
      <w:r w:rsidR="00DB78F7" w:rsidRPr="00B35A8E">
        <w:rPr>
          <w:rStyle w:val="jlqj4b"/>
          <w:lang w:val="en-GB"/>
        </w:rPr>
        <w:t xml:space="preserve">. </w:t>
      </w:r>
      <w:r w:rsidR="00DB78F7" w:rsidRPr="00B35A8E">
        <w:rPr>
          <w:iCs/>
          <w:lang w:val="en-GB"/>
        </w:rPr>
        <w:t xml:space="preserve">This innovative technique combines the </w:t>
      </w:r>
      <w:r w:rsidR="00DB78F7">
        <w:rPr>
          <w:iCs/>
          <w:lang w:val="en-GB"/>
        </w:rPr>
        <w:t>ability</w:t>
      </w:r>
      <w:r w:rsidR="00DB78F7" w:rsidRPr="00B35A8E">
        <w:rPr>
          <w:iCs/>
          <w:lang w:val="en-GB"/>
        </w:rPr>
        <w:t xml:space="preserve"> to </w:t>
      </w:r>
      <w:r w:rsidR="00DB78F7" w:rsidRPr="00B35A8E">
        <w:rPr>
          <w:lang w:val="en-GB"/>
        </w:rPr>
        <w:t xml:space="preserve">generate continuous cold uniform supersonic flows with the high selectivity and general applicability of rotational spectroscopy, </w:t>
      </w:r>
      <w:r w:rsidR="00DB78F7">
        <w:rPr>
          <w:lang w:val="en-GB"/>
        </w:rPr>
        <w:t>allowing us</w:t>
      </w:r>
      <w:r w:rsidR="00DB78F7" w:rsidRPr="00B35A8E">
        <w:rPr>
          <w:lang w:val="en-GB"/>
        </w:rPr>
        <w:t xml:space="preserve"> to follow both reactant and product concentrations simultaneously. </w:t>
      </w:r>
      <w:r w:rsidR="00DB78F7">
        <w:rPr>
          <w:lang w:val="en-GB"/>
        </w:rPr>
        <w:t>Furthermore</w:t>
      </w:r>
      <w:r w:rsidR="00DB78F7" w:rsidRPr="00B35A8E">
        <w:rPr>
          <w:lang w:val="en-GB"/>
        </w:rPr>
        <w:t xml:space="preserve">, </w:t>
      </w:r>
      <w:r w:rsidR="00DB78F7">
        <w:rPr>
          <w:rStyle w:val="jlqj4b"/>
          <w:lang w:val="en-GB"/>
        </w:rPr>
        <w:t>the</w:t>
      </w:r>
      <w:r w:rsidR="00DB78F7" w:rsidRPr="00B35A8E">
        <w:rPr>
          <w:rStyle w:val="jlqj4b"/>
          <w:lang w:val="en-GB"/>
        </w:rPr>
        <w:t xml:space="preserve"> high sensitivity</w:t>
      </w:r>
      <w:r w:rsidR="00DB78F7">
        <w:rPr>
          <w:rStyle w:val="jlqj4b"/>
          <w:lang w:val="en-GB"/>
        </w:rPr>
        <w:t xml:space="preserve"> achieved</w:t>
      </w:r>
      <w:r w:rsidR="00DB78F7" w:rsidRPr="00B35A8E">
        <w:rPr>
          <w:rStyle w:val="jlqj4b"/>
          <w:lang w:val="en-GB"/>
        </w:rPr>
        <w:t xml:space="preserve"> has allowed us to employ pseudo-first-order conditions to obtain absolute rate constants.</w:t>
      </w:r>
      <w:r w:rsidR="00D121F0">
        <w:rPr>
          <w:lang w:val="en-GB"/>
        </w:rPr>
        <w:t xml:space="preserve"> </w:t>
      </w:r>
      <w:r w:rsidR="002E7AF3">
        <w:rPr>
          <w:lang w:val="en-GB"/>
        </w:rPr>
        <w:t xml:space="preserve">Complementary quantum chemistry calculations have been performed in order to </w:t>
      </w:r>
      <w:r w:rsidR="00A429F4">
        <w:rPr>
          <w:lang w:val="en-GB"/>
        </w:rPr>
        <w:t>model and better</w:t>
      </w:r>
      <w:r w:rsidR="002E7AF3">
        <w:rPr>
          <w:lang w:val="en-GB"/>
        </w:rPr>
        <w:t xml:space="preserve"> understand the</w:t>
      </w:r>
      <w:r w:rsidR="00A429F4">
        <w:rPr>
          <w:lang w:val="en-GB"/>
        </w:rPr>
        <w:t xml:space="preserve"> reaction paths of the complexation process</w:t>
      </w:r>
      <w:r w:rsidR="002E7AF3">
        <w:rPr>
          <w:lang w:val="en-GB"/>
        </w:rPr>
        <w:t>.</w:t>
      </w:r>
      <w:r w:rsidR="00A429F4">
        <w:rPr>
          <w:lang w:val="en-GB"/>
        </w:rPr>
        <w:t xml:space="preserve"> </w:t>
      </w:r>
      <w:r w:rsidR="00DB78F7" w:rsidRPr="00B35A8E">
        <w:rPr>
          <w:rStyle w:val="jlqj4b"/>
          <w:lang w:val="en-GB"/>
        </w:rPr>
        <w:t xml:space="preserve">We will report </w:t>
      </w:r>
      <w:r w:rsidR="00FE3AF3">
        <w:rPr>
          <w:rStyle w:val="jlqj4b"/>
          <w:lang w:val="en-GB"/>
        </w:rPr>
        <w:t>the</w:t>
      </w:r>
      <w:r w:rsidR="00DB78F7" w:rsidRPr="00B35A8E">
        <w:rPr>
          <w:rStyle w:val="jlqj4b"/>
          <w:lang w:val="en-GB"/>
        </w:rPr>
        <w:t xml:space="preserve"> measurements of rate constants for </w:t>
      </w:r>
      <w:r w:rsidR="00DB78F7">
        <w:rPr>
          <w:rStyle w:val="jlqj4b"/>
          <w:lang w:val="en-GB"/>
        </w:rPr>
        <w:t xml:space="preserve">the </w:t>
      </w:r>
      <w:r w:rsidR="00DB78F7" w:rsidRPr="00B35A8E">
        <w:rPr>
          <w:rStyle w:val="jlqj4b"/>
          <w:lang w:val="en-GB"/>
        </w:rPr>
        <w:t xml:space="preserve">formation of </w:t>
      </w:r>
      <w:r w:rsidR="00FE3AF3">
        <w:rPr>
          <w:rStyle w:val="jlqj4b"/>
          <w:lang w:val="en-GB"/>
        </w:rPr>
        <w:t>formic acid-CO</w:t>
      </w:r>
      <w:r w:rsidR="00FE3AF3" w:rsidRPr="00FE3AF3">
        <w:rPr>
          <w:rStyle w:val="jlqj4b"/>
          <w:vertAlign w:val="subscript"/>
          <w:lang w:val="en-GB"/>
        </w:rPr>
        <w:t>2</w:t>
      </w:r>
      <w:r w:rsidR="00DB78F7">
        <w:rPr>
          <w:rStyle w:val="jlqj4b"/>
          <w:lang w:val="en-GB"/>
        </w:rPr>
        <w:t xml:space="preserve"> heterodimer </w:t>
      </w:r>
      <w:r w:rsidR="00FE3AF3">
        <w:rPr>
          <w:rStyle w:val="jlqj4b"/>
          <w:lang w:val="en-GB"/>
        </w:rPr>
        <w:t xml:space="preserve">in a range of different pressures and </w:t>
      </w:r>
      <w:r w:rsidR="00DB78F7" w:rsidRPr="00B35A8E">
        <w:rPr>
          <w:rStyle w:val="jlqj4b"/>
          <w:lang w:val="en-GB"/>
        </w:rPr>
        <w:t>temperatures.</w:t>
      </w:r>
      <w:r w:rsidR="00FE3AF3">
        <w:rPr>
          <w:rStyle w:val="jlqj4b"/>
          <w:lang w:val="en-GB"/>
        </w:rPr>
        <w:t xml:space="preserve"> We will also address the impact that the buffer gas may cause </w:t>
      </w:r>
      <w:r>
        <w:rPr>
          <w:rStyle w:val="jlqj4b"/>
          <w:lang w:val="en-GB"/>
        </w:rPr>
        <w:t>on the</w:t>
      </w:r>
      <w:r w:rsidR="00FE3AF3">
        <w:rPr>
          <w:rStyle w:val="jlqj4b"/>
          <w:lang w:val="en-GB"/>
        </w:rPr>
        <w:t xml:space="preserve"> complexation process. All of these results characterize for the first time the </w:t>
      </w:r>
      <w:r>
        <w:rPr>
          <w:rStyle w:val="jlqj4b"/>
          <w:lang w:val="en-GB"/>
        </w:rPr>
        <w:t>kinetics</w:t>
      </w:r>
      <w:r w:rsidR="00FE3AF3">
        <w:rPr>
          <w:rStyle w:val="jlqj4b"/>
          <w:lang w:val="en-GB"/>
        </w:rPr>
        <w:t xml:space="preserve"> of heterodimer formation, opening a new branch in this research field. </w:t>
      </w:r>
    </w:p>
    <w:p w14:paraId="4DBA942C" w14:textId="77777777" w:rsidR="00DB78F7" w:rsidRPr="00DB78F7" w:rsidRDefault="00DB78F7" w:rsidP="00DB78F7">
      <w:pPr>
        <w:pStyle w:val="Default"/>
        <w:spacing w:line="276" w:lineRule="auto"/>
        <w:jc w:val="both"/>
        <w:rPr>
          <w:rStyle w:val="jlqj4b"/>
          <w:lang w:val="en-GB"/>
        </w:rPr>
      </w:pPr>
    </w:p>
    <w:p w14:paraId="00806384" w14:textId="77777777" w:rsidR="00054426" w:rsidRDefault="00054426">
      <w:pPr>
        <w:rPr>
          <w:lang w:val="en-US"/>
        </w:rPr>
      </w:pPr>
    </w:p>
    <w:p w14:paraId="5BFE568B" w14:textId="4EEF3073" w:rsidR="003F64FF" w:rsidRPr="00DB78F7" w:rsidRDefault="003F64FF" w:rsidP="0021141B">
      <w:pPr>
        <w:jc w:val="both"/>
        <w:rPr>
          <w:lang w:val="en-US"/>
        </w:rPr>
      </w:pPr>
    </w:p>
    <w:sectPr w:rsidR="003F64FF" w:rsidRPr="00DB7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F7"/>
    <w:rsid w:val="00054426"/>
    <w:rsid w:val="000E5105"/>
    <w:rsid w:val="00120531"/>
    <w:rsid w:val="001A3FE5"/>
    <w:rsid w:val="0021141B"/>
    <w:rsid w:val="00224EED"/>
    <w:rsid w:val="002E7AF3"/>
    <w:rsid w:val="003F64FF"/>
    <w:rsid w:val="004D5073"/>
    <w:rsid w:val="005D0A9C"/>
    <w:rsid w:val="00706FC2"/>
    <w:rsid w:val="007213FB"/>
    <w:rsid w:val="008A36C2"/>
    <w:rsid w:val="00905D3A"/>
    <w:rsid w:val="0092128B"/>
    <w:rsid w:val="00A30A6F"/>
    <w:rsid w:val="00A429F4"/>
    <w:rsid w:val="00BF53CB"/>
    <w:rsid w:val="00D121F0"/>
    <w:rsid w:val="00DB78F7"/>
    <w:rsid w:val="00F81809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62A0"/>
  <w15:chartTrackingRefBased/>
  <w15:docId w15:val="{527CE3AE-511F-4A3F-ACBD-BE2CCAE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lqj4b">
    <w:name w:val="jlqj4b"/>
    <w:basedOn w:val="Fuentedeprrafopredeter"/>
    <w:rsid w:val="00DB78F7"/>
  </w:style>
  <w:style w:type="paragraph" w:customStyle="1" w:styleId="Default">
    <w:name w:val="Default"/>
    <w:rsid w:val="00DB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0E510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E7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7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7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7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7A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mf</dc:creator>
  <cp:keywords/>
  <dc:description/>
  <cp:lastModifiedBy>Alberto mf</cp:lastModifiedBy>
  <cp:revision>2</cp:revision>
  <dcterms:created xsi:type="dcterms:W3CDTF">2025-06-12T16:50:00Z</dcterms:created>
  <dcterms:modified xsi:type="dcterms:W3CDTF">2025-06-12T16:50:00Z</dcterms:modified>
</cp:coreProperties>
</file>