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49" w:rsidRPr="00666749" w:rsidRDefault="00666749" w:rsidP="00666749">
      <w:pPr>
        <w:spacing w:before="100" w:beforeAutospacing="1" w:after="100" w:afterAutospacing="1"/>
        <w:rPr>
          <w:lang w:val="en-US"/>
        </w:rPr>
      </w:pPr>
      <w:r>
        <w:rPr>
          <w:b/>
          <w:lang w:val="en-US"/>
        </w:rPr>
        <w:t>Material for WG2 session</w:t>
      </w:r>
    </w:p>
    <w:p w:rsidR="00666749" w:rsidRPr="00666749" w:rsidRDefault="00666749" w:rsidP="00666749">
      <w:pPr>
        <w:spacing w:before="100" w:beforeAutospacing="1" w:after="100" w:afterAutospacing="1"/>
        <w:rPr>
          <w:lang w:val="en-US"/>
        </w:rPr>
      </w:pPr>
      <w:r w:rsidRPr="00666749">
        <w:rPr>
          <w:lang w:val="en-US"/>
        </w:rPr>
        <w:t xml:space="preserve">The conveners seek short, specific contributions under the following four topics regarding bulk </w:t>
      </w:r>
      <w:proofErr w:type="spellStart"/>
      <w:r w:rsidRPr="00666749">
        <w:rPr>
          <w:lang w:val="en-US"/>
        </w:rPr>
        <w:t>Nb</w:t>
      </w:r>
      <w:proofErr w:type="spellEnd"/>
      <w:r w:rsidRPr="00666749">
        <w:rPr>
          <w:lang w:val="en-US"/>
        </w:rPr>
        <w:t xml:space="preserve"> for SRF. Relevant poster contributions recycled from other venues are encouraged, as well as new recent results. We seek to stimulate active, informed discussion.</w:t>
      </w:r>
    </w:p>
    <w:p w:rsidR="00666749" w:rsidRPr="00666749" w:rsidRDefault="00666749" w:rsidP="00666749">
      <w:pPr>
        <w:pStyle w:val="ListParagraph"/>
        <w:ind w:left="810" w:hanging="360"/>
        <w:rPr>
          <w:lang w:val="en-US"/>
        </w:rPr>
      </w:pPr>
      <w:r w:rsidRPr="00666749">
        <w:rPr>
          <w:rFonts w:cstheme="minorHAnsi"/>
          <w:b/>
          <w:lang w:val="en-US"/>
        </w:rPr>
        <w:t>1.</w:t>
      </w:r>
      <w:r w:rsidRPr="00666749">
        <w:rPr>
          <w:b/>
          <w:sz w:val="14"/>
          <w:szCs w:val="14"/>
          <w:lang w:val="en-US"/>
        </w:rPr>
        <w:t xml:space="preserve">       </w:t>
      </w:r>
      <w:r w:rsidRPr="00666749">
        <w:rPr>
          <w:b/>
          <w:lang w:val="en-US"/>
        </w:rPr>
        <w:t xml:space="preserve">Recent practical experience </w:t>
      </w:r>
    </w:p>
    <w:p w:rsidR="00666749" w:rsidRPr="00666749" w:rsidRDefault="00666749" w:rsidP="00666749">
      <w:pPr>
        <w:pStyle w:val="ListParagraph"/>
        <w:ind w:left="1530" w:hanging="360"/>
        <w:rPr>
          <w:lang w:val="en-US"/>
        </w:rPr>
      </w:pPr>
      <w:r>
        <w:rPr>
          <w:rFonts w:ascii="Symbol" w:eastAsia="Symbol" w:hAnsi="Symbol" w:cs="Symbol"/>
        </w:rPr>
        <w:t></w:t>
      </w:r>
      <w:r w:rsidRPr="00666749">
        <w:rPr>
          <w:rFonts w:eastAsia="Symbol"/>
          <w:sz w:val="14"/>
          <w:szCs w:val="14"/>
          <w:lang w:val="en-US"/>
        </w:rPr>
        <w:t xml:space="preserve">         </w:t>
      </w:r>
      <w:r w:rsidRPr="00666749">
        <w:rPr>
          <w:lang w:val="en-US"/>
        </w:rPr>
        <w:t>Specific material issues encountered in fabrication or performance</w:t>
      </w:r>
    </w:p>
    <w:p w:rsidR="00666749" w:rsidRPr="00666749" w:rsidRDefault="00666749" w:rsidP="00666749">
      <w:pPr>
        <w:pStyle w:val="ListParagraph"/>
        <w:ind w:left="810" w:hanging="360"/>
        <w:rPr>
          <w:lang w:val="en-US"/>
        </w:rPr>
      </w:pPr>
      <w:r w:rsidRPr="00666749">
        <w:rPr>
          <w:rFonts w:cstheme="minorHAnsi"/>
          <w:b/>
          <w:lang w:val="en-US"/>
        </w:rPr>
        <w:t>2.</w:t>
      </w:r>
      <w:r w:rsidRPr="00666749">
        <w:rPr>
          <w:b/>
          <w:sz w:val="14"/>
          <w:szCs w:val="14"/>
          <w:lang w:val="en-US"/>
        </w:rPr>
        <w:t xml:space="preserve">       </w:t>
      </w:r>
      <w:r w:rsidRPr="00666749">
        <w:rPr>
          <w:lang w:val="en-US"/>
        </w:rPr>
        <w:t>“</w:t>
      </w:r>
      <w:r w:rsidRPr="00666749">
        <w:rPr>
          <w:b/>
          <w:lang w:val="en-US"/>
        </w:rPr>
        <w:t>Classic” (FG) cf. “Ingot” (LG) niobium – distillation of observed property differences</w:t>
      </w:r>
    </w:p>
    <w:p w:rsidR="00666749" w:rsidRPr="00666749" w:rsidRDefault="00666749" w:rsidP="00666749">
      <w:pPr>
        <w:pStyle w:val="ListParagraph"/>
        <w:ind w:left="810" w:hanging="360"/>
        <w:rPr>
          <w:lang w:val="en-US"/>
        </w:rPr>
      </w:pPr>
      <w:r w:rsidRPr="00666749">
        <w:rPr>
          <w:rFonts w:cstheme="minorHAnsi"/>
          <w:b/>
          <w:lang w:val="en-US"/>
        </w:rPr>
        <w:t>3.</w:t>
      </w:r>
      <w:r w:rsidRPr="00666749">
        <w:rPr>
          <w:b/>
          <w:sz w:val="14"/>
          <w:szCs w:val="14"/>
          <w:lang w:val="en-US"/>
        </w:rPr>
        <w:t xml:space="preserve">       </w:t>
      </w:r>
      <w:r w:rsidRPr="00666749">
        <w:rPr>
          <w:b/>
          <w:lang w:val="en-US"/>
        </w:rPr>
        <w:t xml:space="preserve">Purity specifications – what really matters and why? </w:t>
      </w:r>
      <w:proofErr w:type="gramStart"/>
      <w:r w:rsidRPr="00666749">
        <w:rPr>
          <w:b/>
          <w:lang w:val="en-US"/>
        </w:rPr>
        <w:t>New information on old topics?</w:t>
      </w:r>
      <w:proofErr w:type="gramEnd"/>
    </w:p>
    <w:p w:rsidR="00666749" w:rsidRPr="00666749" w:rsidRDefault="00666749" w:rsidP="00666749">
      <w:pPr>
        <w:pStyle w:val="ListParagraph"/>
        <w:ind w:left="1530" w:hanging="360"/>
        <w:rPr>
          <w:lang w:val="en-US"/>
        </w:rPr>
      </w:pPr>
      <w:r>
        <w:rPr>
          <w:rFonts w:ascii="Symbol" w:eastAsia="Symbol" w:hAnsi="Symbol" w:cs="Symbol"/>
        </w:rPr>
        <w:t></w:t>
      </w:r>
      <w:r w:rsidRPr="00666749">
        <w:rPr>
          <w:rFonts w:eastAsia="Symbol"/>
          <w:sz w:val="14"/>
          <w:szCs w:val="14"/>
          <w:lang w:val="en-US"/>
        </w:rPr>
        <w:t xml:space="preserve">         </w:t>
      </w:r>
      <w:r w:rsidRPr="00666749">
        <w:rPr>
          <w:lang w:val="en-US"/>
        </w:rPr>
        <w:t xml:space="preserve">Inclusions, interstitials, Ta, H, RRR / </w:t>
      </w:r>
      <w:proofErr w:type="spellStart"/>
      <w:r w:rsidRPr="00666749">
        <w:rPr>
          <w:lang w:val="en-US"/>
        </w:rPr>
        <w:t>mfp</w:t>
      </w:r>
      <w:proofErr w:type="spellEnd"/>
      <w:r w:rsidRPr="00666749">
        <w:rPr>
          <w:lang w:val="en-US"/>
        </w:rPr>
        <w:t xml:space="preserve"> – where?</w:t>
      </w:r>
    </w:p>
    <w:p w:rsidR="00666749" w:rsidRPr="00666749" w:rsidRDefault="00666749" w:rsidP="00666749">
      <w:pPr>
        <w:pStyle w:val="ListParagraph"/>
        <w:ind w:left="810" w:hanging="360"/>
        <w:rPr>
          <w:lang w:val="en-US"/>
        </w:rPr>
      </w:pPr>
      <w:r w:rsidRPr="00666749">
        <w:rPr>
          <w:rFonts w:cstheme="minorHAnsi"/>
          <w:b/>
          <w:lang w:val="en-US"/>
        </w:rPr>
        <w:t>4.</w:t>
      </w:r>
      <w:r w:rsidRPr="00666749">
        <w:rPr>
          <w:b/>
          <w:sz w:val="14"/>
          <w:szCs w:val="14"/>
          <w:lang w:val="en-US"/>
        </w:rPr>
        <w:t xml:space="preserve">       </w:t>
      </w:r>
      <w:r w:rsidRPr="00666749">
        <w:rPr>
          <w:b/>
          <w:lang w:val="en-US"/>
        </w:rPr>
        <w:t>When does applied “process” alter “material” in important ways?</w:t>
      </w:r>
    </w:p>
    <w:p w:rsidR="00666749" w:rsidRPr="00666749" w:rsidRDefault="00666749" w:rsidP="00666749">
      <w:pPr>
        <w:pStyle w:val="ListParagraph"/>
        <w:ind w:left="1530" w:hanging="360"/>
        <w:rPr>
          <w:lang w:val="en-US"/>
        </w:rPr>
      </w:pPr>
      <w:r>
        <w:rPr>
          <w:rFonts w:ascii="Symbol" w:eastAsia="Symbol" w:hAnsi="Symbol" w:cs="Symbol"/>
        </w:rPr>
        <w:t></w:t>
      </w:r>
      <w:r w:rsidRPr="00666749">
        <w:rPr>
          <w:rFonts w:eastAsia="Symbol"/>
          <w:sz w:val="14"/>
          <w:szCs w:val="14"/>
          <w:lang w:val="en-US"/>
        </w:rPr>
        <w:t xml:space="preserve">         </w:t>
      </w:r>
      <w:r w:rsidRPr="00666749">
        <w:rPr>
          <w:lang w:val="en-US"/>
        </w:rPr>
        <w:t>Structure and composition changes from thermal treatment processes</w:t>
      </w:r>
    </w:p>
    <w:p w:rsidR="00666749" w:rsidRPr="00666749" w:rsidRDefault="00666749" w:rsidP="00666749">
      <w:pPr>
        <w:pStyle w:val="ListParagraph"/>
        <w:ind w:left="1530" w:hanging="360"/>
        <w:rPr>
          <w:lang w:val="en-US"/>
        </w:rPr>
      </w:pPr>
      <w:r>
        <w:rPr>
          <w:rFonts w:ascii="Symbol" w:eastAsia="Symbol" w:hAnsi="Symbol" w:cs="Symbol"/>
        </w:rPr>
        <w:t></w:t>
      </w:r>
      <w:r w:rsidRPr="00666749">
        <w:rPr>
          <w:rFonts w:eastAsia="Symbol"/>
          <w:sz w:val="14"/>
          <w:szCs w:val="14"/>
          <w:lang w:val="en-US"/>
        </w:rPr>
        <w:t xml:space="preserve">         </w:t>
      </w:r>
      <w:r w:rsidRPr="00666749">
        <w:rPr>
          <w:lang w:val="en-US"/>
        </w:rPr>
        <w:t>Topography, what matters?</w:t>
      </w:r>
    </w:p>
    <w:p w:rsidR="00666749" w:rsidRPr="00666749" w:rsidRDefault="00666749" w:rsidP="00666749">
      <w:pPr>
        <w:rPr>
          <w:lang w:val="en-US"/>
        </w:rPr>
      </w:pPr>
      <w:bookmarkStart w:id="0" w:name="_GoBack"/>
      <w:bookmarkEnd w:id="0"/>
      <w:r w:rsidRPr="00666749">
        <w:rPr>
          <w:lang w:val="en-US"/>
        </w:rPr>
        <w:t>Please contact Waldemar Singer (waldemar.Singer-at-desy.de) and/or Charlie Reece (reece-at-jlab.org) for contribution coordination.</w:t>
      </w:r>
      <w:r w:rsidRPr="00666749">
        <w:rPr>
          <w:lang w:val="en-US"/>
        </w:rPr>
        <w:br/>
      </w:r>
    </w:p>
    <w:p w:rsidR="002C0168" w:rsidRPr="00666749" w:rsidRDefault="00666749">
      <w:pPr>
        <w:rPr>
          <w:lang w:val="en-US"/>
        </w:rPr>
      </w:pPr>
    </w:p>
    <w:sectPr w:rsidR="002C0168" w:rsidRPr="006667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58"/>
    <w:rsid w:val="00545358"/>
    <w:rsid w:val="00666749"/>
    <w:rsid w:val="00B2670D"/>
    <w:rsid w:val="00C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49"/>
    <w:rPr>
      <w:color w:val="00000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49"/>
    <w:rPr>
      <w:color w:val="00000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Company>DESY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</dc:creator>
  <cp:keywords/>
  <dc:description/>
  <cp:lastModifiedBy>Weise</cp:lastModifiedBy>
  <cp:revision>2</cp:revision>
  <dcterms:created xsi:type="dcterms:W3CDTF">2014-02-14T09:01:00Z</dcterms:created>
  <dcterms:modified xsi:type="dcterms:W3CDTF">2014-02-14T09:01:00Z</dcterms:modified>
</cp:coreProperties>
</file>